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rPr>
          <w:rFonts w:ascii="方正黑体简体" w:hAnsi="方正黑体简体" w:eastAsia="方正黑体简体" w:cs="方正黑体简体"/>
          <w:bCs/>
          <w:sz w:val="32"/>
          <w:szCs w:val="32"/>
        </w:rPr>
      </w:pPr>
      <w:r>
        <w:rPr>
          <w:rFonts w:hint="eastAsia" w:ascii="方正黑体简体" w:hAnsi="方正黑体简体" w:eastAsia="方正黑体简体" w:cs="方正黑体简体"/>
          <w:bCs/>
          <w:sz w:val="32"/>
          <w:szCs w:val="32"/>
        </w:rPr>
        <w:t>附件3</w:t>
      </w:r>
    </w:p>
    <w:tbl>
      <w:tblPr>
        <w:tblStyle w:val="8"/>
        <w:tblpPr w:leftFromText="180" w:rightFromText="180" w:vertAnchor="page" w:horzAnchor="page" w:tblpX="1625" w:tblpY="2712"/>
        <w:tblOverlap w:val="never"/>
        <w:tblW w:w="89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417" w:type="dxa"/>
            <w:tcBorders>
              <w:top w:val="single" w:color="auto" w:sz="8" w:space="0"/>
              <w:left w:val="single" w:color="auto" w:sz="8" w:space="0"/>
              <w:bottom w:val="single" w:color="auto" w:sz="8" w:space="0"/>
            </w:tcBorders>
            <w:vAlign w:val="center"/>
          </w:tcPr>
          <w:p>
            <w:pPr>
              <w:jc w:val="center"/>
            </w:pPr>
            <w:r>
              <w:rPr>
                <w:rFonts w:hint="eastAsia"/>
              </w:rPr>
              <w:t>项目编号</w:t>
            </w:r>
          </w:p>
        </w:tc>
        <w:tc>
          <w:tcPr>
            <w:tcW w:w="162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项目类别</w:t>
            </w:r>
          </w:p>
        </w:tc>
        <w:tc>
          <w:tcPr>
            <w:tcW w:w="1750" w:type="dxa"/>
            <w:tcBorders>
              <w:top w:val="single" w:color="auto" w:sz="8" w:space="0"/>
              <w:bottom w:val="single" w:color="auto" w:sz="8" w:space="0"/>
              <w:right w:val="single" w:color="auto" w:sz="8" w:space="0"/>
            </w:tcBorders>
            <w:vAlign w:val="center"/>
          </w:tcPr>
          <w:p/>
        </w:tc>
      </w:tr>
    </w:tbl>
    <w:p>
      <w:pPr>
        <w:spacing w:beforeLines="100" w:afterLines="50"/>
        <w:rPr>
          <w:rFonts w:eastAsia="方正黑体简体" w:cs="方正黑体简体"/>
          <w:bCs/>
          <w:sz w:val="32"/>
          <w:szCs w:val="32"/>
        </w:rPr>
      </w:pPr>
    </w:p>
    <w:p>
      <w:pPr>
        <w:spacing w:beforeLines="100" w:afterLines="50"/>
        <w:jc w:val="center"/>
        <w:rPr>
          <w:rFonts w:ascii="华文中宋" w:eastAsia="华文中宋"/>
          <w:b/>
          <w:sz w:val="44"/>
          <w:szCs w:val="44"/>
        </w:rPr>
      </w:pPr>
      <w:r>
        <w:rPr>
          <w:rFonts w:hint="eastAsia" w:ascii="宋体" w:hAnsi="宋体" w:cs="宋体"/>
          <w:b/>
          <w:sz w:val="44"/>
          <w:szCs w:val="44"/>
        </w:rPr>
        <w:t>兵团维稳戍边智库项目通讯评审意见表</w:t>
      </w:r>
    </w:p>
    <w:tbl>
      <w:tblPr>
        <w:tblStyle w:val="8"/>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14"/>
        <w:gridCol w:w="3106"/>
        <w:gridCol w:w="675"/>
        <w:gridCol w:w="675"/>
        <w:gridCol w:w="675"/>
        <w:gridCol w:w="675"/>
        <w:gridCol w:w="675"/>
        <w:gridCol w:w="675"/>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4" w:type="dxa"/>
            <w:vAlign w:val="center"/>
          </w:tcPr>
          <w:p>
            <w:pPr>
              <w:jc w:val="center"/>
              <w:rPr>
                <w:rFonts w:eastAsia="黑体"/>
                <w:sz w:val="24"/>
              </w:rPr>
            </w:pPr>
            <w:r>
              <w:rPr>
                <w:rFonts w:hint="eastAsia" w:eastAsia="黑体"/>
                <w:sz w:val="24"/>
              </w:rPr>
              <w:t>评价</w:t>
            </w:r>
          </w:p>
          <w:p>
            <w:pPr>
              <w:tabs>
                <w:tab w:val="left" w:pos="432"/>
              </w:tabs>
              <w:jc w:val="center"/>
              <w:rPr>
                <w:rFonts w:eastAsia="黑体"/>
                <w:sz w:val="24"/>
              </w:rPr>
            </w:pPr>
            <w:r>
              <w:rPr>
                <w:rFonts w:hint="eastAsia" w:eastAsia="黑体"/>
                <w:sz w:val="24"/>
              </w:rPr>
              <w:t>指标</w:t>
            </w:r>
          </w:p>
        </w:tc>
        <w:tc>
          <w:tcPr>
            <w:tcW w:w="714" w:type="dxa"/>
            <w:vAlign w:val="center"/>
          </w:tcPr>
          <w:p>
            <w:pPr>
              <w:jc w:val="center"/>
              <w:rPr>
                <w:rFonts w:eastAsia="黑体"/>
                <w:sz w:val="24"/>
              </w:rPr>
            </w:pPr>
            <w:r>
              <w:rPr>
                <w:rFonts w:hint="eastAsia" w:eastAsia="黑体"/>
                <w:sz w:val="24"/>
              </w:rPr>
              <w:t>权重</w:t>
            </w:r>
          </w:p>
        </w:tc>
        <w:tc>
          <w:tcPr>
            <w:tcW w:w="3106" w:type="dxa"/>
            <w:vAlign w:val="center"/>
          </w:tcPr>
          <w:p>
            <w:pPr>
              <w:jc w:val="center"/>
              <w:rPr>
                <w:rFonts w:eastAsia="黑体"/>
                <w:sz w:val="24"/>
              </w:rPr>
            </w:pPr>
            <w:r>
              <w:rPr>
                <w:rFonts w:hint="eastAsia" w:eastAsia="黑体"/>
                <w:sz w:val="24"/>
              </w:rPr>
              <w:t>指标说明</w:t>
            </w:r>
          </w:p>
        </w:tc>
        <w:tc>
          <w:tcPr>
            <w:tcW w:w="5400" w:type="dxa"/>
            <w:gridSpan w:val="8"/>
            <w:vAlign w:val="center"/>
          </w:tcPr>
          <w:p>
            <w:pPr>
              <w:jc w:val="center"/>
              <w:rPr>
                <w:rFonts w:eastAsia="黑体"/>
                <w:sz w:val="24"/>
              </w:rPr>
            </w:pPr>
            <w:r>
              <w:rPr>
                <w:rFonts w:hint="eastAsia" w:eastAsia="黑体"/>
                <w:sz w:val="24"/>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4" w:type="dxa"/>
            <w:vAlign w:val="center"/>
          </w:tcPr>
          <w:p>
            <w:pPr>
              <w:jc w:val="center"/>
              <w:rPr>
                <w:rFonts w:eastAsia="黑体"/>
                <w:sz w:val="24"/>
              </w:rPr>
            </w:pPr>
            <w:r>
              <w:rPr>
                <w:rFonts w:hint="eastAsia" w:eastAsia="黑体"/>
                <w:sz w:val="24"/>
              </w:rPr>
              <w:t>选题</w:t>
            </w:r>
          </w:p>
        </w:tc>
        <w:tc>
          <w:tcPr>
            <w:tcW w:w="714" w:type="dxa"/>
            <w:vAlign w:val="center"/>
          </w:tcPr>
          <w:p>
            <w:pPr>
              <w:jc w:val="center"/>
              <w:rPr>
                <w:b/>
                <w:bCs/>
              </w:rPr>
            </w:pPr>
            <w:r>
              <w:rPr>
                <w:rFonts w:hint="eastAsia"/>
                <w:b/>
                <w:bCs/>
              </w:rPr>
              <w:t>3</w:t>
            </w:r>
          </w:p>
        </w:tc>
        <w:tc>
          <w:tcPr>
            <w:tcW w:w="3106" w:type="dxa"/>
            <w:vAlign w:val="center"/>
          </w:tcPr>
          <w:p>
            <w:r>
              <w:rPr>
                <w:rFonts w:hint="eastAsia"/>
              </w:rPr>
              <w:t>主要考察选题的应用价值，对国内外研究状况的总体把握程度。</w:t>
            </w:r>
          </w:p>
        </w:tc>
        <w:tc>
          <w:tcPr>
            <w:tcW w:w="675" w:type="dxa"/>
            <w:vAlign w:val="center"/>
          </w:tcPr>
          <w:p>
            <w:pPr>
              <w:ind w:right="-107" w:rightChars="-51"/>
              <w:rPr>
                <w:b/>
                <w:bCs/>
              </w:rPr>
            </w:pPr>
            <w:r>
              <w:rPr>
                <w:rFonts w:hint="eastAsia"/>
                <w:b/>
                <w:bCs/>
              </w:rPr>
              <w:t>10分</w:t>
            </w:r>
          </w:p>
        </w:tc>
        <w:tc>
          <w:tcPr>
            <w:tcW w:w="675" w:type="dxa"/>
            <w:vAlign w:val="center"/>
          </w:tcPr>
          <w:p>
            <w:pPr>
              <w:ind w:right="-107" w:rightChars="-51"/>
              <w:rPr>
                <w:b/>
                <w:bCs/>
              </w:rPr>
            </w:pPr>
            <w:r>
              <w:rPr>
                <w:rFonts w:hint="eastAsia"/>
                <w:b/>
                <w:bCs/>
              </w:rPr>
              <w:t>9分</w:t>
            </w:r>
          </w:p>
        </w:tc>
        <w:tc>
          <w:tcPr>
            <w:tcW w:w="675" w:type="dxa"/>
            <w:vAlign w:val="center"/>
          </w:tcPr>
          <w:p>
            <w:pPr>
              <w:rPr>
                <w:b/>
                <w:bCs/>
              </w:rPr>
            </w:pPr>
            <w:r>
              <w:rPr>
                <w:rFonts w:hint="eastAsia"/>
                <w:b/>
                <w:bCs/>
              </w:rPr>
              <w:t>8分</w:t>
            </w:r>
          </w:p>
        </w:tc>
        <w:tc>
          <w:tcPr>
            <w:tcW w:w="675" w:type="dxa"/>
            <w:vAlign w:val="center"/>
          </w:tcPr>
          <w:p>
            <w:pPr>
              <w:rPr>
                <w:b/>
                <w:bCs/>
              </w:rPr>
            </w:pPr>
            <w:r>
              <w:rPr>
                <w:rFonts w:hint="eastAsia"/>
                <w:b/>
                <w:bCs/>
              </w:rPr>
              <w:t>7分</w:t>
            </w:r>
          </w:p>
        </w:tc>
        <w:tc>
          <w:tcPr>
            <w:tcW w:w="675" w:type="dxa"/>
            <w:vAlign w:val="center"/>
          </w:tcPr>
          <w:p>
            <w:pPr>
              <w:ind w:right="-287" w:rightChars="-137"/>
              <w:rPr>
                <w:b/>
                <w:bCs/>
              </w:rPr>
            </w:pPr>
            <w:r>
              <w:rPr>
                <w:rFonts w:hint="eastAsia"/>
                <w:b/>
                <w:bCs/>
              </w:rPr>
              <w:t>6分</w:t>
            </w:r>
          </w:p>
        </w:tc>
        <w:tc>
          <w:tcPr>
            <w:tcW w:w="675" w:type="dxa"/>
            <w:vAlign w:val="center"/>
          </w:tcPr>
          <w:p>
            <w:pPr>
              <w:ind w:right="-287" w:rightChars="-137"/>
              <w:rPr>
                <w:b/>
                <w:bCs/>
              </w:rPr>
            </w:pPr>
            <w:r>
              <w:rPr>
                <w:rFonts w:hint="eastAsia"/>
                <w:b/>
                <w:bCs/>
              </w:rPr>
              <w:t>5分</w:t>
            </w:r>
          </w:p>
        </w:tc>
        <w:tc>
          <w:tcPr>
            <w:tcW w:w="675" w:type="dxa"/>
            <w:vAlign w:val="center"/>
          </w:tcPr>
          <w:p>
            <w:pPr>
              <w:ind w:right="-107" w:rightChars="-51"/>
              <w:rPr>
                <w:b/>
                <w:bCs/>
              </w:rPr>
            </w:pPr>
            <w:r>
              <w:rPr>
                <w:rFonts w:hint="eastAsia"/>
                <w:b/>
                <w:bCs/>
              </w:rPr>
              <w:t>4分</w:t>
            </w:r>
          </w:p>
        </w:tc>
        <w:tc>
          <w:tcPr>
            <w:tcW w:w="675" w:type="dxa"/>
            <w:vAlign w:val="center"/>
          </w:tcPr>
          <w:p>
            <w:pPr>
              <w:ind w:right="-107" w:rightChars="-51"/>
              <w:rPr>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Align w:val="center"/>
          </w:tcPr>
          <w:p>
            <w:pPr>
              <w:jc w:val="center"/>
              <w:rPr>
                <w:rFonts w:eastAsia="黑体"/>
                <w:sz w:val="24"/>
              </w:rPr>
            </w:pPr>
            <w:r>
              <w:rPr>
                <w:rFonts w:hint="eastAsia" w:eastAsia="黑体"/>
                <w:sz w:val="24"/>
              </w:rPr>
              <w:t>论证</w:t>
            </w:r>
          </w:p>
        </w:tc>
        <w:tc>
          <w:tcPr>
            <w:tcW w:w="714" w:type="dxa"/>
            <w:vAlign w:val="center"/>
          </w:tcPr>
          <w:p>
            <w:pPr>
              <w:jc w:val="center"/>
              <w:rPr>
                <w:b/>
                <w:bCs/>
              </w:rPr>
            </w:pPr>
            <w:r>
              <w:rPr>
                <w:rFonts w:hint="eastAsia"/>
                <w:b/>
                <w:bCs/>
              </w:rPr>
              <w:t>4</w:t>
            </w:r>
          </w:p>
        </w:tc>
        <w:tc>
          <w:tcPr>
            <w:tcW w:w="3106" w:type="dxa"/>
            <w:vAlign w:val="center"/>
          </w:tcPr>
          <w:p>
            <w:r>
              <w:rPr>
                <w:rFonts w:hint="eastAsia"/>
              </w:rPr>
              <w:t>主要考察研究内容、基本观点、研究思路、研究方法。</w:t>
            </w:r>
          </w:p>
        </w:tc>
        <w:tc>
          <w:tcPr>
            <w:tcW w:w="675" w:type="dxa"/>
            <w:vAlign w:val="center"/>
          </w:tcPr>
          <w:p>
            <w:pPr>
              <w:ind w:right="-107" w:rightChars="-51"/>
              <w:rPr>
                <w:b/>
                <w:bCs/>
              </w:rPr>
            </w:pPr>
            <w:r>
              <w:rPr>
                <w:rFonts w:hint="eastAsia"/>
                <w:b/>
                <w:bCs/>
              </w:rPr>
              <w:t>10分</w:t>
            </w:r>
          </w:p>
        </w:tc>
        <w:tc>
          <w:tcPr>
            <w:tcW w:w="675" w:type="dxa"/>
            <w:vAlign w:val="center"/>
          </w:tcPr>
          <w:p>
            <w:pPr>
              <w:ind w:right="-107" w:rightChars="-51"/>
              <w:rPr>
                <w:b/>
                <w:bCs/>
              </w:rPr>
            </w:pPr>
            <w:r>
              <w:rPr>
                <w:rFonts w:hint="eastAsia"/>
                <w:b/>
                <w:bCs/>
              </w:rPr>
              <w:t>9分</w:t>
            </w:r>
          </w:p>
        </w:tc>
        <w:tc>
          <w:tcPr>
            <w:tcW w:w="675" w:type="dxa"/>
            <w:vAlign w:val="center"/>
          </w:tcPr>
          <w:p>
            <w:pPr>
              <w:rPr>
                <w:b/>
                <w:bCs/>
              </w:rPr>
            </w:pPr>
            <w:r>
              <w:rPr>
                <w:rFonts w:hint="eastAsia"/>
                <w:b/>
                <w:bCs/>
              </w:rPr>
              <w:t>8分</w:t>
            </w:r>
          </w:p>
        </w:tc>
        <w:tc>
          <w:tcPr>
            <w:tcW w:w="675" w:type="dxa"/>
            <w:vAlign w:val="center"/>
          </w:tcPr>
          <w:p>
            <w:pPr>
              <w:rPr>
                <w:b/>
                <w:bCs/>
              </w:rPr>
            </w:pPr>
            <w:r>
              <w:rPr>
                <w:rFonts w:hint="eastAsia"/>
                <w:b/>
                <w:bCs/>
              </w:rPr>
              <w:t>7分</w:t>
            </w:r>
          </w:p>
        </w:tc>
        <w:tc>
          <w:tcPr>
            <w:tcW w:w="675" w:type="dxa"/>
            <w:vAlign w:val="center"/>
          </w:tcPr>
          <w:p>
            <w:pPr>
              <w:ind w:right="-287" w:rightChars="-137"/>
              <w:rPr>
                <w:b/>
                <w:bCs/>
              </w:rPr>
            </w:pPr>
            <w:r>
              <w:rPr>
                <w:rFonts w:hint="eastAsia"/>
                <w:b/>
                <w:bCs/>
              </w:rPr>
              <w:t>6分</w:t>
            </w:r>
          </w:p>
        </w:tc>
        <w:tc>
          <w:tcPr>
            <w:tcW w:w="675" w:type="dxa"/>
            <w:vAlign w:val="center"/>
          </w:tcPr>
          <w:p>
            <w:pPr>
              <w:ind w:right="-287" w:rightChars="-137"/>
              <w:rPr>
                <w:b/>
                <w:bCs/>
              </w:rPr>
            </w:pPr>
            <w:r>
              <w:rPr>
                <w:rFonts w:hint="eastAsia"/>
                <w:b/>
                <w:bCs/>
              </w:rPr>
              <w:t>5分</w:t>
            </w:r>
          </w:p>
        </w:tc>
        <w:tc>
          <w:tcPr>
            <w:tcW w:w="675" w:type="dxa"/>
            <w:vAlign w:val="center"/>
          </w:tcPr>
          <w:p>
            <w:pPr>
              <w:ind w:right="-107" w:rightChars="-51"/>
              <w:rPr>
                <w:b/>
                <w:bCs/>
              </w:rPr>
            </w:pPr>
            <w:r>
              <w:rPr>
                <w:rFonts w:hint="eastAsia"/>
                <w:b/>
                <w:bCs/>
              </w:rPr>
              <w:t>4分</w:t>
            </w:r>
          </w:p>
        </w:tc>
        <w:tc>
          <w:tcPr>
            <w:tcW w:w="675" w:type="dxa"/>
            <w:vAlign w:val="center"/>
          </w:tcPr>
          <w:p>
            <w:pPr>
              <w:ind w:right="-107" w:rightChars="-51"/>
              <w:rPr>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4" w:type="dxa"/>
            <w:vAlign w:val="center"/>
          </w:tcPr>
          <w:p>
            <w:pPr>
              <w:jc w:val="center"/>
              <w:rPr>
                <w:rFonts w:eastAsia="黑体"/>
                <w:sz w:val="24"/>
              </w:rPr>
            </w:pPr>
            <w:r>
              <w:rPr>
                <w:rFonts w:hint="eastAsia" w:eastAsia="黑体"/>
                <w:sz w:val="24"/>
              </w:rPr>
              <w:t>创新</w:t>
            </w:r>
          </w:p>
        </w:tc>
        <w:tc>
          <w:tcPr>
            <w:tcW w:w="714" w:type="dxa"/>
            <w:vAlign w:val="center"/>
          </w:tcPr>
          <w:p>
            <w:pPr>
              <w:jc w:val="center"/>
              <w:rPr>
                <w:b/>
                <w:bCs/>
              </w:rPr>
            </w:pPr>
            <w:r>
              <w:rPr>
                <w:rFonts w:hint="eastAsia"/>
                <w:b/>
                <w:bCs/>
              </w:rPr>
              <w:t>3</w:t>
            </w:r>
          </w:p>
        </w:tc>
        <w:tc>
          <w:tcPr>
            <w:tcW w:w="3106" w:type="dxa"/>
            <w:vAlign w:val="center"/>
          </w:tcPr>
          <w:p>
            <w:r>
              <w:rPr>
                <w:rFonts w:hint="eastAsia"/>
              </w:rPr>
              <w:t>主要考察</w:t>
            </w:r>
            <w:r>
              <w:rPr>
                <w:rFonts w:hint="eastAsia" w:ascii="宋体"/>
              </w:rPr>
              <w:t>拟提出的智库意见、决策建议、实施方案等的针对性、可行性。</w:t>
            </w:r>
          </w:p>
        </w:tc>
        <w:tc>
          <w:tcPr>
            <w:tcW w:w="675" w:type="dxa"/>
            <w:vAlign w:val="center"/>
          </w:tcPr>
          <w:p>
            <w:pPr>
              <w:ind w:right="-107" w:rightChars="-51"/>
              <w:rPr>
                <w:b/>
                <w:bCs/>
              </w:rPr>
            </w:pPr>
            <w:r>
              <w:rPr>
                <w:rFonts w:hint="eastAsia"/>
                <w:b/>
                <w:bCs/>
              </w:rPr>
              <w:t>10分</w:t>
            </w:r>
          </w:p>
        </w:tc>
        <w:tc>
          <w:tcPr>
            <w:tcW w:w="675" w:type="dxa"/>
            <w:vAlign w:val="center"/>
          </w:tcPr>
          <w:p>
            <w:pPr>
              <w:ind w:right="-107" w:rightChars="-51"/>
              <w:rPr>
                <w:b/>
                <w:bCs/>
              </w:rPr>
            </w:pPr>
            <w:r>
              <w:rPr>
                <w:rFonts w:hint="eastAsia"/>
                <w:b/>
                <w:bCs/>
              </w:rPr>
              <w:t>9分</w:t>
            </w:r>
          </w:p>
        </w:tc>
        <w:tc>
          <w:tcPr>
            <w:tcW w:w="675" w:type="dxa"/>
            <w:vAlign w:val="center"/>
          </w:tcPr>
          <w:p>
            <w:pPr>
              <w:rPr>
                <w:b/>
                <w:bCs/>
              </w:rPr>
            </w:pPr>
            <w:r>
              <w:rPr>
                <w:rFonts w:hint="eastAsia"/>
                <w:b/>
                <w:bCs/>
              </w:rPr>
              <w:t>8分</w:t>
            </w:r>
          </w:p>
        </w:tc>
        <w:tc>
          <w:tcPr>
            <w:tcW w:w="675" w:type="dxa"/>
            <w:vAlign w:val="center"/>
          </w:tcPr>
          <w:p>
            <w:pPr>
              <w:rPr>
                <w:b/>
                <w:bCs/>
              </w:rPr>
            </w:pPr>
            <w:r>
              <w:rPr>
                <w:rFonts w:hint="eastAsia"/>
                <w:b/>
                <w:bCs/>
              </w:rPr>
              <w:t>7分</w:t>
            </w:r>
          </w:p>
        </w:tc>
        <w:tc>
          <w:tcPr>
            <w:tcW w:w="675" w:type="dxa"/>
            <w:vAlign w:val="center"/>
          </w:tcPr>
          <w:p>
            <w:pPr>
              <w:ind w:right="-287" w:rightChars="-137"/>
              <w:rPr>
                <w:b/>
                <w:bCs/>
              </w:rPr>
            </w:pPr>
            <w:r>
              <w:rPr>
                <w:rFonts w:hint="eastAsia"/>
                <w:b/>
                <w:bCs/>
              </w:rPr>
              <w:t>6分</w:t>
            </w:r>
          </w:p>
        </w:tc>
        <w:tc>
          <w:tcPr>
            <w:tcW w:w="675" w:type="dxa"/>
            <w:vAlign w:val="center"/>
          </w:tcPr>
          <w:p>
            <w:pPr>
              <w:ind w:right="-287" w:rightChars="-137"/>
              <w:rPr>
                <w:b/>
                <w:bCs/>
              </w:rPr>
            </w:pPr>
            <w:r>
              <w:rPr>
                <w:rFonts w:hint="eastAsia"/>
                <w:b/>
                <w:bCs/>
              </w:rPr>
              <w:t>5分</w:t>
            </w:r>
          </w:p>
        </w:tc>
        <w:tc>
          <w:tcPr>
            <w:tcW w:w="675" w:type="dxa"/>
            <w:vAlign w:val="center"/>
          </w:tcPr>
          <w:p>
            <w:pPr>
              <w:ind w:right="-107" w:rightChars="-51"/>
              <w:rPr>
                <w:b/>
                <w:bCs/>
              </w:rPr>
            </w:pPr>
            <w:r>
              <w:rPr>
                <w:rFonts w:hint="eastAsia"/>
                <w:b/>
                <w:bCs/>
              </w:rPr>
              <w:t>4分</w:t>
            </w:r>
          </w:p>
        </w:tc>
        <w:tc>
          <w:tcPr>
            <w:tcW w:w="675" w:type="dxa"/>
            <w:vAlign w:val="center"/>
          </w:tcPr>
          <w:p>
            <w:pPr>
              <w:ind w:right="-107" w:rightChars="-51"/>
              <w:rPr>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tcPr>
          <w:p>
            <w:pPr>
              <w:jc w:val="center"/>
              <w:rPr>
                <w:rFonts w:eastAsia="黑体"/>
                <w:sz w:val="24"/>
              </w:rPr>
            </w:pPr>
            <w:r>
              <w:rPr>
                <w:rFonts w:hint="eastAsia" w:eastAsia="黑体"/>
                <w:sz w:val="24"/>
              </w:rPr>
              <w:t>综合</w:t>
            </w:r>
          </w:p>
          <w:p>
            <w:pPr>
              <w:jc w:val="center"/>
              <w:rPr>
                <w:rFonts w:eastAsia="黑体"/>
                <w:sz w:val="24"/>
              </w:rPr>
            </w:pPr>
            <w:r>
              <w:rPr>
                <w:rFonts w:hint="eastAsia" w:eastAsia="黑体"/>
                <w:sz w:val="24"/>
              </w:rPr>
              <w:t>评价</w:t>
            </w:r>
          </w:p>
        </w:tc>
        <w:tc>
          <w:tcPr>
            <w:tcW w:w="3820" w:type="dxa"/>
            <w:gridSpan w:val="2"/>
            <w:vAlign w:val="center"/>
          </w:tcPr>
          <w:p>
            <w:pPr>
              <w:ind w:firstLine="686" w:firstLineChars="245"/>
              <w:rPr>
                <w:rFonts w:ascii="楷体_GB2312" w:eastAsia="楷体_GB2312"/>
                <w:b/>
                <w:sz w:val="28"/>
                <w:szCs w:val="28"/>
              </w:rPr>
            </w:pPr>
            <w:r>
              <w:rPr>
                <w:rFonts w:hint="eastAsia" w:ascii="楷体_GB2312" w:eastAsia="楷体_GB2312"/>
                <w:b/>
                <w:sz w:val="28"/>
                <w:szCs w:val="28"/>
              </w:rPr>
              <w:t>是否建议入围</w:t>
            </w:r>
          </w:p>
        </w:tc>
        <w:tc>
          <w:tcPr>
            <w:tcW w:w="5400" w:type="dxa"/>
            <w:gridSpan w:val="8"/>
            <w:vAlign w:val="center"/>
          </w:tcPr>
          <w:p>
            <w:pPr>
              <w:ind w:firstLine="560" w:firstLineChars="200"/>
              <w:rPr>
                <w:b/>
                <w:bCs/>
                <w:sz w:val="28"/>
                <w:szCs w:val="28"/>
              </w:rPr>
            </w:pPr>
            <w:r>
              <w:rPr>
                <w:rFonts w:hint="eastAsia" w:ascii="楷体_GB2312" w:eastAsia="楷体_GB2312"/>
                <w:b/>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14" w:type="dxa"/>
            <w:vAlign w:val="center"/>
          </w:tcPr>
          <w:p>
            <w:pPr>
              <w:jc w:val="center"/>
              <w:rPr>
                <w:rFonts w:eastAsia="黑体"/>
                <w:sz w:val="24"/>
              </w:rPr>
            </w:pPr>
            <w:r>
              <w:rPr>
                <w:rFonts w:hint="eastAsia" w:eastAsia="黑体"/>
                <w:sz w:val="24"/>
              </w:rPr>
              <w:t>总分</w:t>
            </w:r>
          </w:p>
        </w:tc>
        <w:tc>
          <w:tcPr>
            <w:tcW w:w="9220" w:type="dxa"/>
            <w:gridSpan w:val="10"/>
            <w:vAlign w:val="center"/>
          </w:tcPr>
          <w:p>
            <w:pPr>
              <w:ind w:firstLine="420" w:firstLineChars="200"/>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14" w:type="dxa"/>
            <w:vAlign w:val="center"/>
          </w:tcPr>
          <w:p>
            <w:pPr>
              <w:jc w:val="center"/>
              <w:rPr>
                <w:rFonts w:eastAsia="黑体"/>
                <w:sz w:val="24"/>
              </w:rPr>
            </w:pPr>
            <w:r>
              <w:rPr>
                <w:rFonts w:hint="eastAsia" w:eastAsia="黑体"/>
                <w:sz w:val="24"/>
              </w:rPr>
              <w:t>备注</w:t>
            </w:r>
          </w:p>
        </w:tc>
        <w:tc>
          <w:tcPr>
            <w:tcW w:w="9220" w:type="dxa"/>
            <w:gridSpan w:val="10"/>
            <w:vAlign w:val="center"/>
          </w:tcPr>
          <w:p>
            <w:pPr>
              <w:ind w:firstLine="420" w:firstLineChars="200"/>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934" w:type="dxa"/>
            <w:gridSpan w:val="11"/>
          </w:tcPr>
          <w:p>
            <w:pPr>
              <w:ind w:firstLine="3346" w:firstLineChars="1195"/>
              <w:rPr>
                <w:b/>
                <w:bCs/>
                <w:sz w:val="28"/>
                <w:szCs w:val="28"/>
              </w:rPr>
            </w:pPr>
            <w:r>
              <w:rPr>
                <w:rFonts w:hint="eastAsia"/>
                <w:b/>
                <w:bCs/>
                <w:sz w:val="28"/>
                <w:szCs w:val="28"/>
              </w:rPr>
              <w:t>评审专家（签章）：</w:t>
            </w:r>
          </w:p>
        </w:tc>
      </w:tr>
    </w:tbl>
    <w:p>
      <w:pPr>
        <w:ind w:left="-539" w:leftChars="-257"/>
        <w:rPr>
          <w:rFonts w:eastAsia="楷体_GB2312"/>
        </w:rPr>
      </w:pPr>
      <w:r>
        <w:rPr>
          <w:rFonts w:hint="eastAsia" w:eastAsia="楷体_GB2312"/>
        </w:rPr>
        <w:t>说明：1.</w:t>
      </w:r>
      <w:r>
        <w:rPr>
          <w:rFonts w:hint="eastAsia" w:ascii="楷体_GB2312" w:eastAsia="楷体_GB2312"/>
        </w:rPr>
        <w:t>本表由通讯评审专家填写，申请人只填写“项目类别”栏，其他不得填写。</w:t>
      </w:r>
    </w:p>
    <w:p>
      <w:pPr>
        <w:ind w:left="90" w:leftChars="43"/>
        <w:rPr>
          <w:rFonts w:eastAsia="楷体_GB2312"/>
        </w:rPr>
      </w:pPr>
      <w:r>
        <w:rPr>
          <w:rFonts w:hint="eastAsia" w:ascii="楷体_GB2312" w:eastAsia="楷体_GB2312"/>
        </w:rPr>
        <w:t>2.请在“评价指标”对应的“专家评分”栏选择一个分值画圈，不能漏画，也不能多画，权重仅供参考；</w:t>
      </w:r>
      <w:r>
        <w:rPr>
          <w:rFonts w:hint="eastAsia" w:eastAsia="楷体_GB2312"/>
        </w:rPr>
        <w:t>如建议该课题入围，请在“综合评价”栏A上画圈，不建议入围的圈选B；最后请根据权重在“总分”栏中填写总得分。</w:t>
      </w:r>
    </w:p>
    <w:p>
      <w:pPr>
        <w:ind w:left="90" w:leftChars="43"/>
        <w:rPr>
          <w:rFonts w:eastAsia="楷体_GB2312"/>
        </w:rPr>
      </w:pPr>
      <w:r>
        <w:rPr>
          <w:rFonts w:hint="eastAsia" w:eastAsia="楷体_GB2312"/>
        </w:rPr>
        <w:t>3.“备注”栏可简要填写需要说明的其他事项或不填写。</w:t>
      </w:r>
    </w:p>
    <w:p>
      <w:pPr>
        <w:ind w:left="90" w:leftChars="43"/>
        <w:rPr>
          <w:rFonts w:eastAsia="楷体_GB2312"/>
        </w:rPr>
      </w:pPr>
      <w:r>
        <w:rPr>
          <w:rFonts w:hint="eastAsia" w:eastAsia="楷体_GB2312"/>
        </w:rPr>
        <w:t>4.本表须评审专家本人签字或盖章有效。</w:t>
      </w: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兵团维稳戍边智库项目论证活页</w:t>
      </w:r>
    </w:p>
    <w:tbl>
      <w:tblPr>
        <w:tblStyle w:val="8"/>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11" w:type="dxa"/>
          </w:tcPr>
          <w:p>
            <w:pPr>
              <w:rPr>
                <w:rFonts w:ascii="黑体" w:eastAsia="黑体"/>
                <w:sz w:val="30"/>
                <w:szCs w:val="30"/>
              </w:rPr>
            </w:pPr>
            <w:r>
              <w:rPr>
                <w:rFonts w:hint="eastAsia" w:ascii="黑体" w:eastAsia="黑体"/>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jc w:val="center"/>
        </w:trPr>
        <w:tc>
          <w:tcPr>
            <w:tcW w:w="10011" w:type="dxa"/>
          </w:tcPr>
          <w:p>
            <w:pPr>
              <w:ind w:firstLine="420" w:firstLineChars="200"/>
              <w:rPr>
                <w:rFonts w:ascii="宋体"/>
                <w:b/>
                <w:szCs w:val="21"/>
              </w:rPr>
            </w:pPr>
            <w:r>
              <w:rPr>
                <w:rFonts w:hint="eastAsia" w:ascii="宋体"/>
                <w:b/>
                <w:szCs w:val="21"/>
              </w:rPr>
              <w:t>本表参照以下提纲撰写，要求逻辑清晰，主题突出，层次分明，内容翔实，排版清晰。本表内容与《申请书》表四内容一致。</w:t>
            </w:r>
          </w:p>
          <w:p>
            <w:pPr>
              <w:ind w:right="71" w:firstLine="420" w:firstLineChars="200"/>
              <w:jc w:val="left"/>
            </w:pPr>
            <w:r>
              <w:rPr>
                <w:rFonts w:hint="eastAsia"/>
                <w:b/>
              </w:rPr>
              <w:t>提纲：</w:t>
            </w:r>
            <w:r>
              <w:rPr>
                <w:rFonts w:hint="eastAsia" w:ascii="宋体"/>
                <w:b/>
              </w:rPr>
              <w:t xml:space="preserve"> </w:t>
            </w:r>
            <w:r>
              <w:rPr>
                <w:rFonts w:hint="eastAsia" w:ascii="宋体"/>
              </w:rPr>
              <w:t>1.选题依据(研究意义与决策咨询价值等)；2.研究内容（拟解决的核心问题、预期达到的研究目标、研究重点难点等）；3.思路方法（研究的基本思路、具体研究方法、研究计划及其可行性等）；4.创新之处（拟提出的智库意见、决策建议、实施方案等）；5.参考文献（</w:t>
            </w:r>
            <w:r>
              <w:rPr>
                <w:rFonts w:hint="eastAsia" w:ascii="宋体"/>
                <w:szCs w:val="21"/>
              </w:rPr>
              <w:t>开展本项目研究的主要中外参考文献）</w:t>
            </w:r>
            <w:r>
              <w:rPr>
                <w:rFonts w:hint="eastAsia" w:ascii="宋体"/>
              </w:rPr>
              <w:t>。</w:t>
            </w:r>
          </w:p>
          <w:p>
            <w:pPr>
              <w:spacing w:line="400" w:lineRule="exact"/>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tabs>
          <w:tab w:val="left" w:pos="-540"/>
        </w:tabs>
        <w:ind w:left="-718" w:leftChars="-342" w:right="-359" w:rightChars="-171" w:firstLine="98" w:firstLineChars="47"/>
        <w:rPr>
          <w:rFonts w:ascii="楷体_GB2312" w:eastAsia="楷体_GB2312"/>
          <w:szCs w:val="21"/>
        </w:rPr>
      </w:pPr>
      <w:r>
        <w:rPr>
          <w:rFonts w:hint="eastAsia" w:ascii="楷体_GB2312" w:eastAsia="楷体_GB2312"/>
          <w:szCs w:val="21"/>
        </w:rPr>
        <w:t>说明：1.活页文字表述中不得直接或间接透露个人信息或相关背景资料，否则取消参评资格。</w:t>
      </w:r>
    </w:p>
    <w:p>
      <w:pPr>
        <w:tabs>
          <w:tab w:val="left" w:pos="-540"/>
        </w:tabs>
        <w:ind w:right="-359" w:rightChars="-171"/>
        <w:rPr>
          <w:rFonts w:ascii="楷体_GB2312" w:eastAsia="楷体_GB2312"/>
          <w:szCs w:val="21"/>
        </w:rPr>
      </w:pPr>
      <w:r>
        <w:rPr>
          <w:rFonts w:hint="eastAsia" w:ascii="楷体_GB2312" w:eastAsia="楷体_GB2312"/>
          <w:szCs w:val="21"/>
        </w:rPr>
        <w:t>2.项目名称要与《申请书》一致，一般不加副标题。前期相关研究成果只填成果名称、成果形式（如论文、专著、研究报告等）、作者排序、是否核心期刊等，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等。申请人承担的已结项或在研项目中与本项目无关的成果等不能作为前期成果填写。申请人的前期成果不列入参考文献。</w:t>
      </w:r>
    </w:p>
    <w:p>
      <w:pPr>
        <w:tabs>
          <w:tab w:val="left" w:pos="-540"/>
        </w:tabs>
        <w:ind w:right="-359" w:rightChars="-171"/>
        <w:rPr>
          <w:rFonts w:ascii="楷体_GB2312" w:eastAsia="楷体_GB2312"/>
          <w:szCs w:val="21"/>
        </w:rPr>
      </w:pPr>
      <w:r>
        <w:rPr>
          <w:rFonts w:hint="eastAsia" w:ascii="楷体_GB2312" w:eastAsia="楷体_GB2312"/>
          <w:szCs w:val="21"/>
        </w:rPr>
        <w:t>3.本表须用A3纸双面印制中缝装订，一般为8个A4版面，《通讯评审意见表》作为第一页。正文请用合适字号行距排版，各级标题可用黑体字。</w:t>
      </w:r>
    </w:p>
    <w:p>
      <w:pPr>
        <w:pStyle w:val="2"/>
        <w:rPr>
          <w:rFonts w:ascii="楷体" w:hAnsi="楷体" w:eastAsia="楷体" w:cs="楷体"/>
          <w:sz w:val="21"/>
          <w:szCs w:val="21"/>
        </w:rPr>
      </w:pPr>
      <w:r>
        <w:rPr>
          <w:rFonts w:hint="eastAsia" w:ascii="楷体" w:hAnsi="楷体" w:eastAsia="楷体" w:cs="楷体"/>
          <w:sz w:val="21"/>
          <w:szCs w:val="21"/>
        </w:rPr>
        <w:t>4.请在课题名称一栏填写课题名称全程，</w:t>
      </w:r>
      <w:r>
        <w:rPr>
          <w:rFonts w:hint="eastAsia" w:ascii="楷体" w:hAnsi="楷体" w:eastAsia="楷体" w:cs="楷体"/>
          <w:b/>
          <w:bCs/>
          <w:sz w:val="21"/>
          <w:szCs w:val="21"/>
        </w:rPr>
        <w:t>无课题名称的取消参评资格</w:t>
      </w:r>
      <w:r>
        <w:rPr>
          <w:rFonts w:hint="eastAsia" w:ascii="楷体" w:hAnsi="楷体" w:eastAsia="楷体" w:cs="楷体"/>
          <w:sz w:val="21"/>
          <w:szCs w:val="21"/>
        </w:rPr>
        <w:t>。</w:t>
      </w:r>
    </w:p>
    <w:p/>
    <w:p/>
    <w:p>
      <w:pPr>
        <w:rPr>
          <w:rFonts w:hint="eastAsia"/>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7"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161925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12.75pt;height:144pt;width:144pt;mso-position-horizontal:outside;mso-position-horizontal-relative:margin;mso-wrap-style:none;z-index:251658240;mso-width-relative:page;mso-height-relative:page;" filled="f" stroked="f" coordsize="21600,21600" o:gfxdata="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DxLX1AAAAAcBAAAPAAAAAAAAAAEAIAAAACIAAABkcnMvZG93bnJl&#10;di54bWxQSwECFAAUAAAACACHTuJABuU2lsgBAACZAwAADgAAAAAAAAABACAAAAAjAQAAZHJzL2Uy&#10;b0RvYy54bWxQSwUGAAAAAAYABgBZAQAAXQ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76"/>
    <w:rsid w:val="00006324"/>
    <w:rsid w:val="000807FE"/>
    <w:rsid w:val="000B0FA0"/>
    <w:rsid w:val="000B1DBA"/>
    <w:rsid w:val="000F4CA0"/>
    <w:rsid w:val="00107E22"/>
    <w:rsid w:val="00196D67"/>
    <w:rsid w:val="00197DC0"/>
    <w:rsid w:val="001A7259"/>
    <w:rsid w:val="001D3F6C"/>
    <w:rsid w:val="001F11C3"/>
    <w:rsid w:val="00221F81"/>
    <w:rsid w:val="00256D5A"/>
    <w:rsid w:val="00263D0C"/>
    <w:rsid w:val="00282B76"/>
    <w:rsid w:val="00282E3B"/>
    <w:rsid w:val="002F7CAA"/>
    <w:rsid w:val="00363133"/>
    <w:rsid w:val="00404DE7"/>
    <w:rsid w:val="004256CD"/>
    <w:rsid w:val="004F38A6"/>
    <w:rsid w:val="004F6E48"/>
    <w:rsid w:val="00500A07"/>
    <w:rsid w:val="00565649"/>
    <w:rsid w:val="00596DC9"/>
    <w:rsid w:val="005D4ED6"/>
    <w:rsid w:val="005F5F51"/>
    <w:rsid w:val="005F79D2"/>
    <w:rsid w:val="006B0496"/>
    <w:rsid w:val="007350F8"/>
    <w:rsid w:val="007D029A"/>
    <w:rsid w:val="007E6A11"/>
    <w:rsid w:val="008335D9"/>
    <w:rsid w:val="0083375B"/>
    <w:rsid w:val="008D18FA"/>
    <w:rsid w:val="009037C3"/>
    <w:rsid w:val="00907E4E"/>
    <w:rsid w:val="009458AF"/>
    <w:rsid w:val="00AA203B"/>
    <w:rsid w:val="00AB5D46"/>
    <w:rsid w:val="00AC42EE"/>
    <w:rsid w:val="00B04CE5"/>
    <w:rsid w:val="00B359D7"/>
    <w:rsid w:val="00BE3E85"/>
    <w:rsid w:val="00BE6F7A"/>
    <w:rsid w:val="00C02D7B"/>
    <w:rsid w:val="00C1282A"/>
    <w:rsid w:val="00CC4FB4"/>
    <w:rsid w:val="00CD4286"/>
    <w:rsid w:val="00D073A2"/>
    <w:rsid w:val="00D10C2E"/>
    <w:rsid w:val="00D140D5"/>
    <w:rsid w:val="00DE26AE"/>
    <w:rsid w:val="00DF14BA"/>
    <w:rsid w:val="00DF3ED1"/>
    <w:rsid w:val="00E07084"/>
    <w:rsid w:val="00E20AAE"/>
    <w:rsid w:val="00E441DE"/>
    <w:rsid w:val="00E72D26"/>
    <w:rsid w:val="00E758CF"/>
    <w:rsid w:val="00E871A8"/>
    <w:rsid w:val="00F476D9"/>
    <w:rsid w:val="00F708D7"/>
    <w:rsid w:val="00F74ABA"/>
    <w:rsid w:val="00FC06CC"/>
    <w:rsid w:val="00FF36B9"/>
    <w:rsid w:val="015B7A83"/>
    <w:rsid w:val="01714334"/>
    <w:rsid w:val="01D8334E"/>
    <w:rsid w:val="02020FCD"/>
    <w:rsid w:val="028656CD"/>
    <w:rsid w:val="02B76A20"/>
    <w:rsid w:val="02ED4FFB"/>
    <w:rsid w:val="03294F99"/>
    <w:rsid w:val="037355F6"/>
    <w:rsid w:val="03A25D30"/>
    <w:rsid w:val="041C75AC"/>
    <w:rsid w:val="04355A39"/>
    <w:rsid w:val="04577344"/>
    <w:rsid w:val="04641EC3"/>
    <w:rsid w:val="05000429"/>
    <w:rsid w:val="05724525"/>
    <w:rsid w:val="05AA1026"/>
    <w:rsid w:val="05B701DA"/>
    <w:rsid w:val="06636E89"/>
    <w:rsid w:val="06BF0115"/>
    <w:rsid w:val="0708725A"/>
    <w:rsid w:val="07DC1FEC"/>
    <w:rsid w:val="083C141E"/>
    <w:rsid w:val="08A858FE"/>
    <w:rsid w:val="0914719B"/>
    <w:rsid w:val="092F58CF"/>
    <w:rsid w:val="0AAD3415"/>
    <w:rsid w:val="0AE55540"/>
    <w:rsid w:val="0B311033"/>
    <w:rsid w:val="0B3B0997"/>
    <w:rsid w:val="0B550139"/>
    <w:rsid w:val="0B62368F"/>
    <w:rsid w:val="0BDB2510"/>
    <w:rsid w:val="0C4754D2"/>
    <w:rsid w:val="0D885A1A"/>
    <w:rsid w:val="0DA47A69"/>
    <w:rsid w:val="0E18797B"/>
    <w:rsid w:val="0EA30859"/>
    <w:rsid w:val="0EE644CC"/>
    <w:rsid w:val="0F0272DE"/>
    <w:rsid w:val="0F0B1CA9"/>
    <w:rsid w:val="0FA06626"/>
    <w:rsid w:val="0FCD481B"/>
    <w:rsid w:val="10177ACE"/>
    <w:rsid w:val="102D5980"/>
    <w:rsid w:val="10785618"/>
    <w:rsid w:val="109606CB"/>
    <w:rsid w:val="123B4398"/>
    <w:rsid w:val="128C4694"/>
    <w:rsid w:val="129C000C"/>
    <w:rsid w:val="132B7C0F"/>
    <w:rsid w:val="133F48BB"/>
    <w:rsid w:val="13CB2CBD"/>
    <w:rsid w:val="15826BCA"/>
    <w:rsid w:val="15BE632E"/>
    <w:rsid w:val="16A3519D"/>
    <w:rsid w:val="17411C22"/>
    <w:rsid w:val="1772542C"/>
    <w:rsid w:val="18FE1E16"/>
    <w:rsid w:val="19526D13"/>
    <w:rsid w:val="1956092B"/>
    <w:rsid w:val="19CC4012"/>
    <w:rsid w:val="19EC0F36"/>
    <w:rsid w:val="1A2B66C0"/>
    <w:rsid w:val="1A3F6DB0"/>
    <w:rsid w:val="1B2002D6"/>
    <w:rsid w:val="1B560233"/>
    <w:rsid w:val="1BAD4AA6"/>
    <w:rsid w:val="1C167B3A"/>
    <w:rsid w:val="1C450F1B"/>
    <w:rsid w:val="1CBF3DAE"/>
    <w:rsid w:val="1FC26D39"/>
    <w:rsid w:val="1FE771D9"/>
    <w:rsid w:val="20717F6D"/>
    <w:rsid w:val="207F1F49"/>
    <w:rsid w:val="208B38E6"/>
    <w:rsid w:val="209A6A24"/>
    <w:rsid w:val="20B34A6B"/>
    <w:rsid w:val="22261F28"/>
    <w:rsid w:val="22ED0FC4"/>
    <w:rsid w:val="22F947E6"/>
    <w:rsid w:val="23F46E6E"/>
    <w:rsid w:val="24703009"/>
    <w:rsid w:val="25124E0B"/>
    <w:rsid w:val="260212CA"/>
    <w:rsid w:val="26131A05"/>
    <w:rsid w:val="268A4E69"/>
    <w:rsid w:val="26970BF1"/>
    <w:rsid w:val="27001C3B"/>
    <w:rsid w:val="27114960"/>
    <w:rsid w:val="27262CCE"/>
    <w:rsid w:val="272D426C"/>
    <w:rsid w:val="277C623D"/>
    <w:rsid w:val="27A04730"/>
    <w:rsid w:val="280B0CE8"/>
    <w:rsid w:val="28844D5F"/>
    <w:rsid w:val="28AD0977"/>
    <w:rsid w:val="28CA481F"/>
    <w:rsid w:val="29B166AA"/>
    <w:rsid w:val="2A7E67D0"/>
    <w:rsid w:val="2AE768BB"/>
    <w:rsid w:val="2B085F7B"/>
    <w:rsid w:val="2BBD7527"/>
    <w:rsid w:val="2BDC494D"/>
    <w:rsid w:val="2C68281E"/>
    <w:rsid w:val="2DEA725D"/>
    <w:rsid w:val="2DF34C7D"/>
    <w:rsid w:val="2E0432D7"/>
    <w:rsid w:val="2E492971"/>
    <w:rsid w:val="2E7F5D97"/>
    <w:rsid w:val="2E887E8B"/>
    <w:rsid w:val="2EBA7DFA"/>
    <w:rsid w:val="2F0773EF"/>
    <w:rsid w:val="2F2027A5"/>
    <w:rsid w:val="2F4A3840"/>
    <w:rsid w:val="2F6131A3"/>
    <w:rsid w:val="2FC37F50"/>
    <w:rsid w:val="2FCF29AB"/>
    <w:rsid w:val="2FF80C85"/>
    <w:rsid w:val="303E0F34"/>
    <w:rsid w:val="30A57ACE"/>
    <w:rsid w:val="30E2491F"/>
    <w:rsid w:val="313B21BE"/>
    <w:rsid w:val="31CC5D96"/>
    <w:rsid w:val="323D46B3"/>
    <w:rsid w:val="332900BE"/>
    <w:rsid w:val="333A58E6"/>
    <w:rsid w:val="343E0FF4"/>
    <w:rsid w:val="345D68A3"/>
    <w:rsid w:val="34934770"/>
    <w:rsid w:val="358553D4"/>
    <w:rsid w:val="359B3F48"/>
    <w:rsid w:val="35BD7901"/>
    <w:rsid w:val="35F26BA1"/>
    <w:rsid w:val="364036AA"/>
    <w:rsid w:val="3784515C"/>
    <w:rsid w:val="37A849F3"/>
    <w:rsid w:val="37C540BF"/>
    <w:rsid w:val="383D6814"/>
    <w:rsid w:val="387941E2"/>
    <w:rsid w:val="39233344"/>
    <w:rsid w:val="392B5C83"/>
    <w:rsid w:val="3A9A3DEB"/>
    <w:rsid w:val="3AC94F5C"/>
    <w:rsid w:val="3B01338B"/>
    <w:rsid w:val="3B771BAA"/>
    <w:rsid w:val="3B9D04A3"/>
    <w:rsid w:val="3BD8726C"/>
    <w:rsid w:val="3BE04EC2"/>
    <w:rsid w:val="3BEA0284"/>
    <w:rsid w:val="3DDB1075"/>
    <w:rsid w:val="3DEC7048"/>
    <w:rsid w:val="3E055571"/>
    <w:rsid w:val="3E5D5D92"/>
    <w:rsid w:val="3EE275B5"/>
    <w:rsid w:val="3EEE36CB"/>
    <w:rsid w:val="3F904530"/>
    <w:rsid w:val="3FDB0128"/>
    <w:rsid w:val="400C273E"/>
    <w:rsid w:val="41224ABF"/>
    <w:rsid w:val="414102BA"/>
    <w:rsid w:val="424047F2"/>
    <w:rsid w:val="4254557B"/>
    <w:rsid w:val="42601129"/>
    <w:rsid w:val="42C2056B"/>
    <w:rsid w:val="42DF6006"/>
    <w:rsid w:val="43AE572C"/>
    <w:rsid w:val="44984ED5"/>
    <w:rsid w:val="451876FD"/>
    <w:rsid w:val="460A1919"/>
    <w:rsid w:val="46D66B7F"/>
    <w:rsid w:val="477A0A1E"/>
    <w:rsid w:val="478425DB"/>
    <w:rsid w:val="498E4D8E"/>
    <w:rsid w:val="4A5160F0"/>
    <w:rsid w:val="4AC514B1"/>
    <w:rsid w:val="4B407782"/>
    <w:rsid w:val="4BF23BC2"/>
    <w:rsid w:val="4CB43145"/>
    <w:rsid w:val="4CE27047"/>
    <w:rsid w:val="4CEE16AF"/>
    <w:rsid w:val="4D600C99"/>
    <w:rsid w:val="4D7A2DA5"/>
    <w:rsid w:val="4D831D4E"/>
    <w:rsid w:val="4D880AC1"/>
    <w:rsid w:val="4DC17EF6"/>
    <w:rsid w:val="4DCF76E0"/>
    <w:rsid w:val="4E0F7546"/>
    <w:rsid w:val="4E1A00AD"/>
    <w:rsid w:val="4EC22C9B"/>
    <w:rsid w:val="4EC960C1"/>
    <w:rsid w:val="4F6A7724"/>
    <w:rsid w:val="5100301F"/>
    <w:rsid w:val="51795C12"/>
    <w:rsid w:val="51CF3256"/>
    <w:rsid w:val="52DB3392"/>
    <w:rsid w:val="53001588"/>
    <w:rsid w:val="55E30F39"/>
    <w:rsid w:val="56366869"/>
    <w:rsid w:val="56F63D42"/>
    <w:rsid w:val="57D0065D"/>
    <w:rsid w:val="58B41480"/>
    <w:rsid w:val="58C3022A"/>
    <w:rsid w:val="59240693"/>
    <w:rsid w:val="5952272D"/>
    <w:rsid w:val="5978717D"/>
    <w:rsid w:val="59C07BD5"/>
    <w:rsid w:val="59E04F7B"/>
    <w:rsid w:val="5A0958D9"/>
    <w:rsid w:val="5A873C70"/>
    <w:rsid w:val="5BB05083"/>
    <w:rsid w:val="5C5602AA"/>
    <w:rsid w:val="5CE21E4D"/>
    <w:rsid w:val="5CFD27EE"/>
    <w:rsid w:val="5D0C775C"/>
    <w:rsid w:val="5D672EC1"/>
    <w:rsid w:val="5D760871"/>
    <w:rsid w:val="5F627666"/>
    <w:rsid w:val="5FB31EAA"/>
    <w:rsid w:val="60503C0F"/>
    <w:rsid w:val="614037B6"/>
    <w:rsid w:val="614220D8"/>
    <w:rsid w:val="615D213C"/>
    <w:rsid w:val="615E51DB"/>
    <w:rsid w:val="61FD4E0D"/>
    <w:rsid w:val="62FB5F60"/>
    <w:rsid w:val="63335159"/>
    <w:rsid w:val="63B50477"/>
    <w:rsid w:val="63B6144F"/>
    <w:rsid w:val="63D5449E"/>
    <w:rsid w:val="64DC6A8C"/>
    <w:rsid w:val="65045B31"/>
    <w:rsid w:val="65601EE3"/>
    <w:rsid w:val="659977BA"/>
    <w:rsid w:val="65BB46B8"/>
    <w:rsid w:val="65EB78CB"/>
    <w:rsid w:val="661209AB"/>
    <w:rsid w:val="6728227A"/>
    <w:rsid w:val="67EB4157"/>
    <w:rsid w:val="683245D7"/>
    <w:rsid w:val="6864702D"/>
    <w:rsid w:val="686F0C05"/>
    <w:rsid w:val="68AF63A4"/>
    <w:rsid w:val="68D84BDF"/>
    <w:rsid w:val="69292C4C"/>
    <w:rsid w:val="69563891"/>
    <w:rsid w:val="69BF6875"/>
    <w:rsid w:val="6BB03831"/>
    <w:rsid w:val="6C8412F8"/>
    <w:rsid w:val="6CC710A7"/>
    <w:rsid w:val="6D3A4124"/>
    <w:rsid w:val="6E10246C"/>
    <w:rsid w:val="6E2278B2"/>
    <w:rsid w:val="6E4A1062"/>
    <w:rsid w:val="6E7142C1"/>
    <w:rsid w:val="6EAD3131"/>
    <w:rsid w:val="6EBF113B"/>
    <w:rsid w:val="6EF4264C"/>
    <w:rsid w:val="6F172EDF"/>
    <w:rsid w:val="70310771"/>
    <w:rsid w:val="70F4781E"/>
    <w:rsid w:val="71066547"/>
    <w:rsid w:val="71286188"/>
    <w:rsid w:val="71CC5CAE"/>
    <w:rsid w:val="731412F8"/>
    <w:rsid w:val="735C5EDF"/>
    <w:rsid w:val="741E4F60"/>
    <w:rsid w:val="742E62D8"/>
    <w:rsid w:val="75F14B7F"/>
    <w:rsid w:val="75F62691"/>
    <w:rsid w:val="764349E4"/>
    <w:rsid w:val="764D2FFB"/>
    <w:rsid w:val="76FD553F"/>
    <w:rsid w:val="77634F7A"/>
    <w:rsid w:val="77F81C47"/>
    <w:rsid w:val="78AA5D3D"/>
    <w:rsid w:val="78DB7100"/>
    <w:rsid w:val="79B345F5"/>
    <w:rsid w:val="79E73CD4"/>
    <w:rsid w:val="7A095299"/>
    <w:rsid w:val="7A1F45AC"/>
    <w:rsid w:val="7C023FA8"/>
    <w:rsid w:val="7C44633C"/>
    <w:rsid w:val="7C4B0D6B"/>
    <w:rsid w:val="7C9D37D4"/>
    <w:rsid w:val="7DCE5B76"/>
    <w:rsid w:val="7E0266DB"/>
    <w:rsid w:val="7F2471BD"/>
    <w:rsid w:val="7FE93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eastAsia="黑体" w:cs="黑体"/>
      <w:sz w:val="10"/>
      <w:szCs w:val="10"/>
    </w:rPr>
  </w:style>
  <w:style w:type="paragraph" w:styleId="3">
    <w:name w:val="Date"/>
    <w:basedOn w:val="1"/>
    <w:next w:val="1"/>
    <w:link w:val="17"/>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99"/>
    <w:rPr>
      <w:rFonts w:asciiTheme="minorHAnsi" w:hAnsiTheme="minorHAnsi" w:eastAsiaTheme="minorEastAsia" w:cstheme="minorBidi"/>
      <w:kern w:val="2"/>
      <w:sz w:val="18"/>
      <w:szCs w:val="18"/>
    </w:rPr>
  </w:style>
  <w:style w:type="paragraph" w:customStyle="1" w:styleId="14">
    <w:name w:val="Char Char Char Char Char Char Char Char Char Char Char Char Char Char Char Char Char Char Char Char Char Char"/>
    <w:basedOn w:val="1"/>
    <w:qFormat/>
    <w:uiPriority w:val="0"/>
    <w:rPr>
      <w:rFonts w:ascii="宋体" w:hAnsi="宋体" w:eastAsia="宋体" w:cs="Courier New"/>
      <w:sz w:val="32"/>
      <w:szCs w:val="32"/>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6">
    <w:name w:val="msolistparagraph"/>
    <w:basedOn w:val="1"/>
    <w:qFormat/>
    <w:uiPriority w:val="0"/>
    <w:pPr>
      <w:ind w:firstLine="420" w:firstLineChars="200"/>
    </w:pPr>
    <w:rPr>
      <w:szCs w:val="21"/>
    </w:rPr>
  </w:style>
  <w:style w:type="character" w:customStyle="1" w:styleId="17">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870</Words>
  <Characters>4963</Characters>
  <Lines>41</Lines>
  <Paragraphs>11</Paragraphs>
  <TotalTime>5</TotalTime>
  <ScaleCrop>false</ScaleCrop>
  <LinksUpToDate>false</LinksUpToDate>
  <CharactersWithSpaces>5822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2019-10-11T02:17:00Z</dcterms:created>
  <dc:creator>5677848</dc:creator>
  <cp:lastModifiedBy>WPS_1614305463</cp:lastModifiedBy>
  <cp:lastPrinted>2019-10-12T08:17:00Z</cp:lastPrinted>
  <dcterms:modified xsi:type="dcterms:W3CDTF">2021-04-12T09:02:49Z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1172144388_btnclosed</vt:lpwstr>
  </property>
</Properties>
</file>