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5B4" w:rsidRDefault="007135B4" w:rsidP="007135B4">
      <w:pPr>
        <w:spacing w:line="360" w:lineRule="auto"/>
        <w:ind w:right="60"/>
        <w:jc w:val="left"/>
        <w:rPr>
          <w:rFonts w:eastAsia="长城小标宋体" w:hint="eastAsia"/>
          <w:b/>
          <w:bCs/>
          <w:sz w:val="36"/>
        </w:rPr>
      </w:pPr>
      <w:r w:rsidRPr="0008744F">
        <w:rPr>
          <w:rFonts w:hint="eastAsia"/>
          <w:color w:val="1B1B1B"/>
          <w:sz w:val="27"/>
          <w:szCs w:val="27"/>
        </w:rPr>
        <w:t>附件</w:t>
      </w:r>
      <w:r>
        <w:rPr>
          <w:rFonts w:hint="eastAsia"/>
          <w:color w:val="1B1B1B"/>
          <w:sz w:val="27"/>
          <w:szCs w:val="27"/>
        </w:rPr>
        <w:t>2</w:t>
      </w:r>
      <w:r w:rsidRPr="0008744F">
        <w:rPr>
          <w:rFonts w:hint="eastAsia"/>
          <w:color w:val="1B1B1B"/>
          <w:sz w:val="27"/>
          <w:szCs w:val="27"/>
        </w:rPr>
        <w:t>：</w:t>
      </w:r>
    </w:p>
    <w:p w:rsidR="007135B4" w:rsidRDefault="007135B4" w:rsidP="007135B4">
      <w:pPr>
        <w:jc w:val="center"/>
        <w:rPr>
          <w:rFonts w:hint="eastAsia"/>
          <w:color w:val="1B1B1B"/>
          <w:sz w:val="27"/>
          <w:szCs w:val="27"/>
        </w:rPr>
      </w:pPr>
      <w:r w:rsidRPr="006D339E">
        <w:rPr>
          <w:rFonts w:eastAsia="长城小标宋体" w:hint="eastAsia"/>
          <w:b/>
          <w:bCs/>
          <w:sz w:val="36"/>
        </w:rPr>
        <w:t>石河子大学首届科普讲解大赛</w:t>
      </w:r>
      <w:r w:rsidRPr="007F6CF5">
        <w:rPr>
          <w:rFonts w:eastAsia="长城小标宋体" w:hint="eastAsia"/>
          <w:b/>
          <w:bCs/>
          <w:sz w:val="36"/>
        </w:rPr>
        <w:t>多媒体课件评分表</w:t>
      </w:r>
    </w:p>
    <w:p w:rsidR="007135B4" w:rsidRPr="007F6CF5" w:rsidRDefault="007135B4" w:rsidP="007135B4">
      <w:pPr>
        <w:adjustRightInd w:val="0"/>
        <w:snapToGrid w:val="0"/>
        <w:spacing w:line="288" w:lineRule="auto"/>
        <w:jc w:val="center"/>
        <w:rPr>
          <w:rFonts w:eastAsia="长城小标宋体" w:hint="eastAsia"/>
          <w:b/>
          <w:bCs/>
          <w:sz w:val="36"/>
        </w:rPr>
      </w:pPr>
    </w:p>
    <w:tbl>
      <w:tblPr>
        <w:tblW w:w="9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2"/>
        <w:gridCol w:w="5655"/>
        <w:gridCol w:w="1303"/>
        <w:gridCol w:w="1047"/>
        <w:gridCol w:w="13"/>
      </w:tblGrid>
      <w:tr w:rsidR="007135B4" w:rsidTr="008E6C15">
        <w:trPr>
          <w:gridAfter w:val="1"/>
          <w:wAfter w:w="13" w:type="dxa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B4" w:rsidRDefault="007135B4" w:rsidP="008E6C15">
            <w:pPr>
              <w:spacing w:line="38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评分</w:t>
            </w:r>
          </w:p>
          <w:p w:rsidR="007135B4" w:rsidRDefault="007135B4" w:rsidP="008E6C15">
            <w:pPr>
              <w:spacing w:line="38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项目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B4" w:rsidRDefault="007135B4" w:rsidP="008E6C15">
            <w:pPr>
              <w:spacing w:line="38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评分要素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B4" w:rsidRDefault="007135B4" w:rsidP="008E6C15">
            <w:pPr>
              <w:spacing w:line="38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得分</w:t>
            </w:r>
          </w:p>
        </w:tc>
      </w:tr>
      <w:tr w:rsidR="007135B4" w:rsidTr="008E6C15">
        <w:trPr>
          <w:gridAfter w:val="1"/>
          <w:wAfter w:w="13" w:type="dxa"/>
          <w:trHeight w:val="2383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B4" w:rsidRDefault="007135B4" w:rsidP="008E6C15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目的性</w:t>
            </w:r>
          </w:p>
          <w:p w:rsidR="007135B4" w:rsidRDefault="007135B4" w:rsidP="008E6C15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（15分）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B4" w:rsidRDefault="007135B4" w:rsidP="008E6C15">
            <w:pPr>
              <w:widowControl/>
              <w:spacing w:line="38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1.科普宣传对象、目标明确，宣传内容符合对象认知水平和特点。（5分）</w:t>
            </w:r>
          </w:p>
          <w:p w:rsidR="007135B4" w:rsidRDefault="007135B4" w:rsidP="008E6C15">
            <w:pPr>
              <w:widowControl/>
              <w:spacing w:line="38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.宣传内容选材逻辑层次清楚，重点、难点突出。（5分）</w:t>
            </w:r>
          </w:p>
          <w:p w:rsidR="007135B4" w:rsidRDefault="007135B4" w:rsidP="008E6C15">
            <w:pPr>
              <w:widowControl/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.宣传策略合理，有助于支持学生自主学习、协作学习或探究式学习，有利于激发学生的学习兴趣。（5分）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4" w:rsidRDefault="007135B4" w:rsidP="008E6C15">
            <w:pPr>
              <w:spacing w:line="380" w:lineRule="exact"/>
              <w:rPr>
                <w:rFonts w:ascii="宋体" w:hAnsi="宋体"/>
              </w:rPr>
            </w:pPr>
          </w:p>
        </w:tc>
      </w:tr>
      <w:tr w:rsidR="007135B4" w:rsidTr="008E6C15">
        <w:trPr>
          <w:gridAfter w:val="1"/>
          <w:wAfter w:w="13" w:type="dxa"/>
          <w:trHeight w:val="1862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B4" w:rsidRDefault="007135B4" w:rsidP="008E6C15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科学性</w:t>
            </w:r>
          </w:p>
          <w:p w:rsidR="007135B4" w:rsidRDefault="007135B4" w:rsidP="008E6C15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30</w:t>
            </w:r>
            <w:r>
              <w:rPr>
                <w:rFonts w:ascii="宋体" w:hAnsi="宋体" w:hint="eastAsia"/>
                <w:sz w:val="24"/>
              </w:rPr>
              <w:t>分）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B4" w:rsidRDefault="007135B4" w:rsidP="008E6C15">
            <w:pPr>
              <w:tabs>
                <w:tab w:val="left" w:pos="179"/>
              </w:tabs>
              <w:spacing w:line="38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1.内容科学、表述准确、术语规范。（</w:t>
            </w:r>
            <w:r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分）</w:t>
            </w:r>
          </w:p>
          <w:p w:rsidR="007135B4" w:rsidRDefault="007135B4" w:rsidP="008E6C15">
            <w:pPr>
              <w:tabs>
                <w:tab w:val="left" w:pos="179"/>
              </w:tabs>
              <w:spacing w:line="38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.内容呈现的结构应能符合学习认知规律，满足科普宣传要求。（</w:t>
            </w:r>
            <w:r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分）</w:t>
            </w:r>
          </w:p>
          <w:p w:rsidR="007135B4" w:rsidRDefault="007135B4" w:rsidP="008E6C15">
            <w:pPr>
              <w:tabs>
                <w:tab w:val="left" w:pos="179"/>
              </w:tabs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.素材选用恰当，表现方式简洁合理。（</w:t>
            </w:r>
            <w:r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分）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4" w:rsidRDefault="007135B4" w:rsidP="008E6C15">
            <w:pPr>
              <w:spacing w:line="380" w:lineRule="exact"/>
              <w:rPr>
                <w:rFonts w:ascii="宋体" w:hAnsi="宋体"/>
              </w:rPr>
            </w:pPr>
          </w:p>
        </w:tc>
      </w:tr>
      <w:tr w:rsidR="007135B4" w:rsidTr="008E6C15">
        <w:trPr>
          <w:gridAfter w:val="1"/>
          <w:wAfter w:w="13" w:type="dxa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B4" w:rsidRDefault="007135B4" w:rsidP="008E6C15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技术性</w:t>
            </w:r>
          </w:p>
          <w:p w:rsidR="007135B4" w:rsidRDefault="007135B4" w:rsidP="008E6C15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20</w:t>
            </w:r>
            <w:r>
              <w:rPr>
                <w:rFonts w:ascii="宋体" w:hAnsi="宋体" w:hint="eastAsia"/>
                <w:sz w:val="24"/>
              </w:rPr>
              <w:t>分）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4" w:rsidRDefault="007135B4" w:rsidP="008E6C15">
            <w:pPr>
              <w:widowControl/>
              <w:spacing w:line="380" w:lineRule="exact"/>
              <w:ind w:leftChars="12" w:left="25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.素材选用恰当，设计必要的交互，充分发挥计算机和网络的优势。（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分）</w:t>
            </w:r>
          </w:p>
          <w:p w:rsidR="007135B4" w:rsidRDefault="007135B4" w:rsidP="008E6C15">
            <w:pPr>
              <w:widowControl/>
              <w:spacing w:line="380" w:lineRule="exact"/>
              <w:ind w:leftChars="12" w:left="25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.学习进度可调控，学习路径可选择。（</w:t>
            </w:r>
            <w:r>
              <w:rPr>
                <w:rFonts w:ascii="宋体" w:hAnsi="宋体"/>
                <w:sz w:val="24"/>
              </w:rPr>
              <w:t>6</w:t>
            </w:r>
            <w:r>
              <w:rPr>
                <w:rFonts w:ascii="宋体" w:hAnsi="宋体" w:hint="eastAsia"/>
                <w:sz w:val="24"/>
              </w:rPr>
              <w:t>分）</w:t>
            </w:r>
          </w:p>
          <w:p w:rsidR="007135B4" w:rsidRDefault="007135B4" w:rsidP="008E6C15">
            <w:pPr>
              <w:widowControl/>
              <w:spacing w:line="380" w:lineRule="exact"/>
              <w:ind w:leftChars="12" w:left="25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.程序运行稳定，无故障，响应及时，播放流畅。（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分）</w:t>
            </w:r>
          </w:p>
          <w:p w:rsidR="007135B4" w:rsidRDefault="007135B4" w:rsidP="008E6C15">
            <w:pPr>
              <w:widowControl/>
              <w:spacing w:line="380" w:lineRule="exact"/>
              <w:ind w:leftChars="12" w:left="25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  <w:r>
              <w:rPr>
                <w:rFonts w:ascii="宋体" w:hAnsi="宋体" w:hint="eastAsia"/>
                <w:sz w:val="24"/>
              </w:rPr>
              <w:t>.操作简便、快捷，符合习惯，交互标志明显。（</w:t>
            </w:r>
            <w:r>
              <w:rPr>
                <w:rFonts w:ascii="宋体" w:hAnsi="宋体"/>
                <w:sz w:val="24"/>
              </w:rPr>
              <w:t>4</w:t>
            </w:r>
            <w:r>
              <w:rPr>
                <w:rFonts w:ascii="宋体" w:hAnsi="宋体" w:hint="eastAsia"/>
                <w:sz w:val="24"/>
              </w:rPr>
              <w:t>分）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4" w:rsidRDefault="007135B4" w:rsidP="008E6C15">
            <w:pPr>
              <w:spacing w:line="380" w:lineRule="exact"/>
              <w:rPr>
                <w:rFonts w:ascii="宋体" w:hAnsi="宋体"/>
              </w:rPr>
            </w:pPr>
          </w:p>
        </w:tc>
      </w:tr>
      <w:tr w:rsidR="007135B4" w:rsidTr="008E6C15">
        <w:trPr>
          <w:gridAfter w:val="1"/>
          <w:wAfter w:w="13" w:type="dxa"/>
          <w:trHeight w:val="1826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B4" w:rsidRDefault="007135B4" w:rsidP="008E6C15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艺术性</w:t>
            </w:r>
          </w:p>
          <w:p w:rsidR="007135B4" w:rsidRDefault="007135B4" w:rsidP="008E6C15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（20分）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4" w:rsidRDefault="007135B4" w:rsidP="008E6C15">
            <w:pPr>
              <w:spacing w:line="38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1.构图合理，色彩协调，风格统一。（5分）</w:t>
            </w:r>
          </w:p>
          <w:p w:rsidR="007135B4" w:rsidRDefault="007135B4" w:rsidP="008E6C15">
            <w:pPr>
              <w:spacing w:line="38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2.语言简洁、生动，文字显示清晰、版式规范、字体运用恰当。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10分</w:t>
            </w:r>
            <w:r>
              <w:rPr>
                <w:rFonts w:ascii="宋体" w:hAnsi="宋体"/>
                <w:sz w:val="24"/>
              </w:rPr>
              <w:t>)</w:t>
            </w:r>
          </w:p>
          <w:p w:rsidR="007135B4" w:rsidRDefault="007135B4" w:rsidP="008E6C15"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.视频、影像、动画形象生动，声画同步，有感染力。（5分）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4" w:rsidRDefault="007135B4" w:rsidP="008E6C15">
            <w:pPr>
              <w:spacing w:line="380" w:lineRule="exact"/>
              <w:rPr>
                <w:rFonts w:ascii="宋体" w:hAnsi="宋体"/>
              </w:rPr>
            </w:pPr>
          </w:p>
        </w:tc>
      </w:tr>
      <w:tr w:rsidR="007135B4" w:rsidTr="008E6C15">
        <w:trPr>
          <w:gridAfter w:val="1"/>
          <w:wAfter w:w="13" w:type="dxa"/>
          <w:trHeight w:val="1383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B4" w:rsidRDefault="007135B4" w:rsidP="008E6C15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创新性</w:t>
            </w:r>
          </w:p>
          <w:p w:rsidR="007135B4" w:rsidRDefault="007135B4" w:rsidP="008E6C15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分）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4" w:rsidRDefault="007135B4" w:rsidP="008E6C15">
            <w:pPr>
              <w:spacing w:line="38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.立意新颖，构思独特，设计巧妙，具有想象力和个性表现力。（</w:t>
            </w:r>
            <w:r>
              <w:rPr>
                <w:rFonts w:ascii="宋体" w:hAnsi="宋体"/>
                <w:sz w:val="24"/>
              </w:rPr>
              <w:t>6</w:t>
            </w:r>
            <w:r>
              <w:rPr>
                <w:rFonts w:ascii="宋体" w:hAnsi="宋体" w:hint="eastAsia"/>
                <w:sz w:val="24"/>
              </w:rPr>
              <w:t>分）</w:t>
            </w:r>
          </w:p>
          <w:p w:rsidR="007135B4" w:rsidRDefault="007135B4" w:rsidP="008E6C15"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.运用新技术并使用得当。（</w:t>
            </w:r>
            <w:r>
              <w:rPr>
                <w:rFonts w:ascii="宋体" w:hAnsi="宋体"/>
                <w:sz w:val="24"/>
              </w:rPr>
              <w:t>4</w:t>
            </w:r>
            <w:r>
              <w:rPr>
                <w:rFonts w:ascii="宋体" w:hAnsi="宋体" w:hint="eastAsia"/>
                <w:sz w:val="24"/>
              </w:rPr>
              <w:t>分）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4" w:rsidRDefault="007135B4" w:rsidP="008E6C15">
            <w:pPr>
              <w:spacing w:line="380" w:lineRule="exact"/>
              <w:rPr>
                <w:rFonts w:ascii="宋体" w:hAnsi="宋体"/>
              </w:rPr>
            </w:pPr>
          </w:p>
        </w:tc>
      </w:tr>
      <w:tr w:rsidR="007135B4" w:rsidTr="008E6C15">
        <w:trPr>
          <w:gridAfter w:val="1"/>
          <w:wAfter w:w="13" w:type="dxa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B4" w:rsidRDefault="007135B4" w:rsidP="008E6C15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整体性</w:t>
            </w:r>
          </w:p>
          <w:p w:rsidR="007135B4" w:rsidRDefault="007135B4" w:rsidP="008E6C15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（5分）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B4" w:rsidRDefault="007135B4" w:rsidP="008E6C15">
            <w:pPr>
              <w:spacing w:line="3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4" w:rsidRDefault="007135B4" w:rsidP="008E6C15">
            <w:pPr>
              <w:spacing w:line="380" w:lineRule="exact"/>
              <w:rPr>
                <w:rFonts w:ascii="宋体" w:hAnsi="宋体"/>
              </w:rPr>
            </w:pPr>
          </w:p>
        </w:tc>
      </w:tr>
      <w:tr w:rsidR="007135B4" w:rsidTr="008E6C15">
        <w:trPr>
          <w:trHeight w:val="1011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B4" w:rsidRDefault="007135B4" w:rsidP="008E6C15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评 委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B4" w:rsidRDefault="007135B4" w:rsidP="008E6C15">
            <w:pPr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B4" w:rsidRDefault="007135B4" w:rsidP="008E6C15">
            <w:pPr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总 分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B4" w:rsidRDefault="007135B4" w:rsidP="008E6C15">
            <w:pPr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</w:tbl>
    <w:p w:rsidR="00C60B6F" w:rsidRDefault="00C60B6F" w:rsidP="004E3236"/>
    <w:sectPr w:rsidR="00C60B6F" w:rsidSect="00322B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长城小标宋体">
    <w:altName w:val="宋体"/>
    <w:charset w:val="86"/>
    <w:family w:val="moder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135B4"/>
    <w:rsid w:val="004E3236"/>
    <w:rsid w:val="007135B4"/>
    <w:rsid w:val="00C60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5B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</Words>
  <Characters>490</Characters>
  <Application>Microsoft Office Word</Application>
  <DocSecurity>0</DocSecurity>
  <Lines>4</Lines>
  <Paragraphs>1</Paragraphs>
  <ScaleCrop>false</ScaleCrop>
  <Company>china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2</cp:revision>
  <dcterms:created xsi:type="dcterms:W3CDTF">2017-05-19T11:39:00Z</dcterms:created>
  <dcterms:modified xsi:type="dcterms:W3CDTF">2017-05-19T11:41:00Z</dcterms:modified>
</cp:coreProperties>
</file>