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122"/>
      </w:tblGrid>
      <w:tr w:rsidR="00C00093" w:rsidTr="00B06044">
        <w:trPr>
          <w:cantSplit/>
          <w:trHeight w:val="567"/>
          <w:jc w:val="center"/>
        </w:trPr>
        <w:tc>
          <w:tcPr>
            <w:tcW w:w="91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0093" w:rsidRDefault="00C00093" w:rsidP="00B06044">
            <w:pPr>
              <w:ind w:left="608" w:hanging="608"/>
              <w:jc w:val="center"/>
              <w:rPr>
                <w:rFonts w:ascii="黑体" w:eastAsia="黑体"/>
                <w:szCs w:val="21"/>
              </w:rPr>
            </w:pPr>
          </w:p>
          <w:p w:rsidR="00C00093" w:rsidRDefault="00C00093" w:rsidP="00B06044">
            <w:pPr>
              <w:ind w:left="608" w:hanging="608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预算说明书</w:t>
            </w:r>
          </w:p>
        </w:tc>
      </w:tr>
      <w:tr w:rsidR="00C00093" w:rsidTr="00B06044">
        <w:trPr>
          <w:cantSplit/>
          <w:trHeight w:val="11665"/>
          <w:jc w:val="center"/>
        </w:trPr>
        <w:tc>
          <w:tcPr>
            <w:tcW w:w="9122" w:type="dxa"/>
            <w:tcBorders>
              <w:left w:val="single" w:sz="4" w:space="0" w:color="auto"/>
              <w:right w:val="single" w:sz="4" w:space="0" w:color="auto"/>
            </w:tcBorders>
          </w:tcPr>
          <w:p w:rsidR="00C00093" w:rsidRDefault="00C00093" w:rsidP="00B0604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（请按照《国家自然科学基金项目计划书预算表编制说明》等的有关要求，按照政策相符性、目标相关性和经济合理性原则，实事求是编制项目预算。填报时，直接费用应按设备费、业务费、劳务费三个类别填报，每个类别结合科研任务按支出用途进行说明。</w:t>
            </w:r>
            <w:r w:rsidRPr="00742540">
              <w:rPr>
                <w:rFonts w:ascii="仿宋_GB2312" w:eastAsia="仿宋_GB2312" w:cs="仿宋_GB2312" w:hint="eastAsia"/>
                <w:b/>
                <w:sz w:val="18"/>
                <w:szCs w:val="18"/>
              </w:rPr>
              <w:t>对单价≥50万元的设备费、合作研究外拨资金及自筹资金进行必要说明。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）</w:t>
            </w:r>
          </w:p>
          <w:p w:rsidR="00C00093" w:rsidRDefault="00C00093" w:rsidP="00B06044">
            <w:pPr>
              <w:ind w:left="608" w:hanging="608"/>
              <w:rPr>
                <w:sz w:val="20"/>
                <w:szCs w:val="20"/>
              </w:rPr>
            </w:pPr>
          </w:p>
        </w:tc>
      </w:tr>
    </w:tbl>
    <w:p w:rsidR="00C00093" w:rsidRPr="00202034" w:rsidRDefault="00C00093" w:rsidP="00C00093"/>
    <w:p w:rsidR="00C00093" w:rsidRDefault="00C00093" w:rsidP="00C00093">
      <w:pPr>
        <w:spacing w:line="360" w:lineRule="auto"/>
        <w:rPr>
          <w:rFonts w:eastAsia="黑体"/>
          <w:b/>
          <w:sz w:val="28"/>
          <w:szCs w:val="28"/>
        </w:rPr>
      </w:pPr>
    </w:p>
    <w:p w:rsidR="00C00093" w:rsidRDefault="00C00093" w:rsidP="00C00093">
      <w:pPr>
        <w:spacing w:line="20" w:lineRule="exact"/>
      </w:pPr>
    </w:p>
    <w:p w:rsidR="00F16E7C" w:rsidRPr="00C00093" w:rsidRDefault="00F16E7C" w:rsidP="00C00093"/>
    <w:sectPr w:rsidR="00F16E7C" w:rsidRPr="00C00093" w:rsidSect="00F16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AD" w:rsidRDefault="000057AD" w:rsidP="00794CAD">
      <w:r>
        <w:separator/>
      </w:r>
    </w:p>
  </w:endnote>
  <w:endnote w:type="continuationSeparator" w:id="0">
    <w:p w:rsidR="000057AD" w:rsidRDefault="000057AD" w:rsidP="0079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AD" w:rsidRDefault="000057AD" w:rsidP="00794CAD">
      <w:r>
        <w:separator/>
      </w:r>
    </w:p>
  </w:footnote>
  <w:footnote w:type="continuationSeparator" w:id="0">
    <w:p w:rsidR="000057AD" w:rsidRDefault="000057AD" w:rsidP="00794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46E"/>
    <w:rsid w:val="000057AD"/>
    <w:rsid w:val="001A2E6F"/>
    <w:rsid w:val="0054746E"/>
    <w:rsid w:val="0070781A"/>
    <w:rsid w:val="00794CAD"/>
    <w:rsid w:val="00C00093"/>
    <w:rsid w:val="00F16E7C"/>
    <w:rsid w:val="00F9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746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CAD"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C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CAD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2021-10-12T03:34:00Z</dcterms:created>
  <dcterms:modified xsi:type="dcterms:W3CDTF">2021-10-18T01:42:00Z</dcterms:modified>
</cp:coreProperties>
</file>