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2B" w:rsidRPr="004A6050" w:rsidRDefault="00C8552B" w:rsidP="00C8552B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附件1</w:t>
      </w:r>
    </w:p>
    <w:p w:rsidR="00C8552B" w:rsidRPr="004A6050" w:rsidRDefault="00C8552B" w:rsidP="00C8552B">
      <w:pPr>
        <w:rPr>
          <w:rFonts w:ascii="仿宋" w:eastAsia="仿宋" w:hAnsi="仿宋"/>
          <w:color w:val="000000"/>
          <w:sz w:val="32"/>
          <w:szCs w:val="32"/>
        </w:rPr>
      </w:pPr>
    </w:p>
    <w:p w:rsidR="00C8552B" w:rsidRPr="005A5EF1" w:rsidRDefault="00C8552B" w:rsidP="00C8552B">
      <w:pPr>
        <w:snapToGrid w:val="0"/>
        <w:spacing w:line="560" w:lineRule="atLeast"/>
        <w:jc w:val="center"/>
        <w:rPr>
          <w:rFonts w:ascii="方正小标宋简体" w:eastAsia="方正小标宋简体"/>
          <w:sz w:val="44"/>
          <w:szCs w:val="44"/>
        </w:rPr>
      </w:pPr>
      <w:r w:rsidRPr="005A5EF1">
        <w:rPr>
          <w:rFonts w:ascii="方正小标宋简体" w:eastAsia="方正小标宋简体" w:cs="方正小标宋简体" w:hint="eastAsia"/>
          <w:sz w:val="44"/>
          <w:szCs w:val="44"/>
        </w:rPr>
        <w:t>关于申报2017年度自治区科协学会</w:t>
      </w:r>
    </w:p>
    <w:p w:rsidR="00C8552B" w:rsidRPr="005A5EF1" w:rsidRDefault="00C8552B" w:rsidP="00C8552B">
      <w:pPr>
        <w:snapToGrid w:val="0"/>
        <w:spacing w:line="560" w:lineRule="atLeast"/>
        <w:jc w:val="center"/>
        <w:rPr>
          <w:rFonts w:ascii="方正小标宋简体" w:eastAsia="方正小标宋简体"/>
          <w:sz w:val="44"/>
          <w:szCs w:val="44"/>
        </w:rPr>
      </w:pPr>
      <w:r w:rsidRPr="005A5EF1">
        <w:rPr>
          <w:rFonts w:ascii="方正小标宋简体" w:eastAsia="方正小标宋简体" w:cs="方正小标宋简体" w:hint="eastAsia"/>
          <w:sz w:val="44"/>
          <w:szCs w:val="44"/>
        </w:rPr>
        <w:t>重点资助项目的通知</w:t>
      </w:r>
    </w:p>
    <w:p w:rsidR="00C8552B" w:rsidRPr="004A6050" w:rsidRDefault="00C8552B" w:rsidP="00C8552B">
      <w:pPr>
        <w:spacing w:line="300" w:lineRule="atLeas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 w:rsidRPr="004A6050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新科协发〔2017〕1</w:t>
      </w:r>
      <w:r>
        <w:rPr>
          <w:rFonts w:ascii="仿宋_GB2312" w:eastAsia="仿宋_GB2312" w:hAnsi="宋体" w:cs="宋体"/>
          <w:color w:val="000000"/>
          <w:kern w:val="0"/>
          <w:sz w:val="36"/>
          <w:szCs w:val="36"/>
        </w:rPr>
        <w:t>5</w:t>
      </w:r>
      <w:r w:rsidRPr="004A6050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号</w:t>
      </w:r>
    </w:p>
    <w:p w:rsidR="00C8552B" w:rsidRDefault="00C8552B" w:rsidP="00C8552B"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 w:rsidR="00C8552B" w:rsidRDefault="00C8552B" w:rsidP="00C8552B">
      <w:pPr>
        <w:spacing w:line="600" w:lineRule="exact"/>
        <w:rPr>
          <w:rFonts w:eastAsia="仿宋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各自治区学会（协会、研究会），各高校科协：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4"/>
          <w:szCs w:val="34"/>
        </w:rPr>
      </w:pPr>
      <w:r>
        <w:rPr>
          <w:rFonts w:eastAsia="仿宋_GB2312" w:cs="仿宋_GB2312" w:hint="eastAsia"/>
          <w:sz w:val="32"/>
          <w:szCs w:val="32"/>
        </w:rPr>
        <w:t>为进一步加强学术交流、科学普及、决策咨询和科技服务工作，不断提升自治区学会服务创新驱动发展战略和社会和谐稳定的能力，</w:t>
      </w:r>
      <w:r>
        <w:rPr>
          <w:rFonts w:eastAsia="仿宋_GB2312" w:cs="仿宋_GB2312"/>
          <w:sz w:val="32"/>
          <w:szCs w:val="32"/>
        </w:rPr>
        <w:t>2017</w:t>
      </w:r>
      <w:r>
        <w:rPr>
          <w:rFonts w:eastAsia="仿宋_GB2312" w:cs="仿宋_GB2312" w:hint="eastAsia"/>
          <w:sz w:val="32"/>
          <w:szCs w:val="32"/>
        </w:rPr>
        <w:t>年自治区科协将继续开展自治区学会（协会、研究会）重点项目资助工作。现将有关事宜通知如下：</w:t>
      </w:r>
    </w:p>
    <w:p w:rsidR="00C8552B" w:rsidRDefault="00C8552B" w:rsidP="00C8552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一、项目类型及申报说明</w:t>
      </w:r>
    </w:p>
    <w:p w:rsidR="00C8552B" w:rsidRDefault="00C8552B" w:rsidP="00C8552B">
      <w:pPr>
        <w:snapToGrid w:val="0"/>
        <w:spacing w:line="600" w:lineRule="exact"/>
        <w:ind w:firstLineChars="200" w:firstLine="640"/>
        <w:outlineLvl w:val="2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（一）重点学术交流项目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项目内容：围绕经济社会发展中的区域性发展热点、难点问题确定相关主题，搭建政产学研相结合的学术交流活动平台，激发科技工作者的创新活力和创造热情，打造高质量学术交流活动品牌，把学术交流与解决经济社会问题紧密结合，与承接政府转移职能紧密结合，推动学术成果为党和政府中心工作服务，为实施创新驱动发展战略和创新型新疆建设提供科技支撑。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经费额度：</w:t>
      </w:r>
      <w:r>
        <w:rPr>
          <w:rFonts w:eastAsia="仿宋_GB2312" w:cs="仿宋_GB2312"/>
          <w:sz w:val="32"/>
          <w:szCs w:val="32"/>
        </w:rPr>
        <w:t>3~8</w:t>
      </w:r>
      <w:r>
        <w:rPr>
          <w:rFonts w:eastAsia="仿宋_GB2312" w:cs="仿宋_GB2312" w:hint="eastAsia"/>
          <w:sz w:val="32"/>
          <w:szCs w:val="32"/>
        </w:rPr>
        <w:t>万元</w:t>
      </w:r>
      <w:r>
        <w:rPr>
          <w:rFonts w:eastAsia="仿宋_GB2312" w:cs="仿宋_GB2312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项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lastRenderedPageBreak/>
        <w:t>申报范围：自治区学会（协会、研究会），各高校科协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申报说明：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．申报单位应结合本地区、本行业发展中的热点、难点问题确定学术交流活动主题和内容。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．重点支持主办或承办的国际国内、区域重点学术交流活动和品牌学术交流活动。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．鼓励多个自治区学会（协会、研究会）、高校科协联合组织或与党政机关、企事业单位、科研院所联合开展学术交流活动。</w:t>
      </w:r>
    </w:p>
    <w:p w:rsidR="00C8552B" w:rsidRDefault="00C8552B" w:rsidP="00C8552B">
      <w:pPr>
        <w:snapToGrid w:val="0"/>
        <w:spacing w:line="600" w:lineRule="exact"/>
        <w:ind w:firstLineChars="200" w:firstLine="640"/>
        <w:outlineLvl w:val="2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（二）“百会万人下基层”科技服务重点活动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项目内容：以提升学会（协会、研究会）、高校科协科普服务能力为目标，深入开展“百会万人下基层”科技服务活动，充分发挥科学普及抵御宗教极端思想的重要作用。发挥自治区学会（协会、研究会）的资源优势，组织专家编写科学普及“去极端化”宣讲读本，动员和组织各族科技工作者深入农村牧区、城市社区、企业、学校，开展贴近基层、贴近群众、贴近生活的科学普及“去极端化”宣讲、咨询服务和科技推广等科技民生活动，解决社会需要、群众关注的科技问题。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经费额度：</w:t>
      </w:r>
      <w:r>
        <w:rPr>
          <w:rFonts w:eastAsia="仿宋_GB2312" w:cs="仿宋_GB2312"/>
          <w:sz w:val="32"/>
          <w:szCs w:val="32"/>
        </w:rPr>
        <w:t>3~10</w:t>
      </w:r>
      <w:r>
        <w:rPr>
          <w:rFonts w:eastAsia="仿宋_GB2312" w:cs="仿宋_GB2312" w:hint="eastAsia"/>
          <w:sz w:val="32"/>
          <w:szCs w:val="32"/>
        </w:rPr>
        <w:t>万元</w:t>
      </w:r>
      <w:r>
        <w:rPr>
          <w:rFonts w:eastAsia="仿宋_GB2312" w:cs="仿宋_GB2312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项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申报范围：自治区学会（协会、研究会）、各高校科协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申报说明：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．制定年度“百会万人下基层”系列科技服务活动计划，明确活动具体内容。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．重点鼓励开展科学普及“去极端化”有关活动。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．鼓励多个自治区学会（协会、研究会）、高校科协联合开展影响广泛、实效显著、基层群众欢迎的活动。</w:t>
      </w:r>
    </w:p>
    <w:p w:rsidR="00C8552B" w:rsidRDefault="00C8552B" w:rsidP="00C8552B">
      <w:pPr>
        <w:snapToGrid w:val="0"/>
        <w:spacing w:line="600" w:lineRule="exact"/>
        <w:ind w:firstLineChars="200" w:firstLine="640"/>
        <w:outlineLvl w:val="2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（三）购买政府服务或承接政府转移职能</w:t>
      </w:r>
    </w:p>
    <w:p w:rsidR="00C8552B" w:rsidRDefault="00C8552B" w:rsidP="00C8552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项目内容：学会围绕全面深化改革的总体部署，有序承接政府转移职能，对于深化行政体制改革和科技体制改革，加强和改进群团工作具有重要意义，推进学会承接政府转移职能工作有序开展。围绕学会特点，计划试点</w:t>
      </w:r>
      <w:r>
        <w:rPr>
          <w:rFonts w:eastAsia="仿宋_GB2312" w:cs="仿宋_GB2312"/>
          <w:sz w:val="32"/>
          <w:szCs w:val="32"/>
        </w:rPr>
        <w:t>5</w:t>
      </w:r>
      <w:r>
        <w:rPr>
          <w:rFonts w:eastAsia="仿宋_GB2312" w:cs="仿宋_GB2312" w:hint="eastAsia"/>
          <w:sz w:val="32"/>
          <w:szCs w:val="32"/>
        </w:rPr>
        <w:t>个学会。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经费额度：</w:t>
      </w:r>
      <w:r>
        <w:rPr>
          <w:rFonts w:eastAsia="仿宋_GB2312" w:cs="仿宋_GB2312"/>
          <w:sz w:val="32"/>
          <w:szCs w:val="32"/>
        </w:rPr>
        <w:t>5~20</w:t>
      </w:r>
      <w:r>
        <w:rPr>
          <w:rFonts w:eastAsia="仿宋_GB2312" w:cs="仿宋_GB2312" w:hint="eastAsia"/>
          <w:sz w:val="32"/>
          <w:szCs w:val="32"/>
        </w:rPr>
        <w:t>万元</w:t>
      </w:r>
      <w:r>
        <w:rPr>
          <w:rFonts w:eastAsia="仿宋_GB2312" w:cs="仿宋_GB2312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项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B6994">
        <w:rPr>
          <w:rFonts w:eastAsia="仿宋_GB2312" w:hint="eastAsia"/>
          <w:sz w:val="32"/>
          <w:szCs w:val="32"/>
        </w:rPr>
        <w:t>申报范围：自治区学会（协会、研究会）、各高校科协</w:t>
      </w:r>
    </w:p>
    <w:p w:rsidR="00C8552B" w:rsidRDefault="00C8552B" w:rsidP="00C8552B">
      <w:pPr>
        <w:snapToGrid w:val="0"/>
        <w:spacing w:line="600" w:lineRule="exact"/>
        <w:ind w:firstLineChars="200" w:firstLine="640"/>
        <w:outlineLvl w:val="2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（四）实施创新驱动助力工程项目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项目内容：联系自治区学会（协会、研究会），创建驱动助力工程示范县（市、区），提供科技决策、咨询和建议，帮助解决关键技术问题，建立产、学、</w:t>
      </w:r>
      <w:proofErr w:type="gramStart"/>
      <w:r>
        <w:rPr>
          <w:rFonts w:eastAsia="仿宋_GB2312" w:cs="仿宋_GB2312" w:hint="eastAsia"/>
          <w:sz w:val="32"/>
          <w:szCs w:val="32"/>
        </w:rPr>
        <w:t>研</w:t>
      </w:r>
      <w:proofErr w:type="gramEnd"/>
      <w:r>
        <w:rPr>
          <w:rFonts w:eastAsia="仿宋_GB2312" w:cs="仿宋_GB2312" w:hint="eastAsia"/>
          <w:sz w:val="32"/>
          <w:szCs w:val="32"/>
        </w:rPr>
        <w:t>联合创新平台，促进科技和专利技术推广应用，承接有关科技攻关项目，为创新创业提供服务，提高科技成果的转化率。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经费额度：</w:t>
      </w:r>
      <w:r>
        <w:rPr>
          <w:rFonts w:eastAsia="仿宋_GB2312" w:cs="仿宋_GB2312"/>
          <w:sz w:val="32"/>
          <w:szCs w:val="32"/>
        </w:rPr>
        <w:t>10~15</w:t>
      </w:r>
      <w:r>
        <w:rPr>
          <w:rFonts w:eastAsia="仿宋_GB2312" w:cs="仿宋_GB2312" w:hint="eastAsia"/>
          <w:sz w:val="32"/>
          <w:szCs w:val="32"/>
        </w:rPr>
        <w:t>万元</w:t>
      </w:r>
      <w:r>
        <w:rPr>
          <w:rFonts w:eastAsia="仿宋_GB2312" w:cs="仿宋_GB2312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项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B6994">
        <w:rPr>
          <w:rFonts w:eastAsia="仿宋_GB2312" w:hint="eastAsia"/>
          <w:sz w:val="32"/>
          <w:szCs w:val="32"/>
        </w:rPr>
        <w:t>申报范围：自治区学会（协会、研究会）、各高校科协</w:t>
      </w:r>
    </w:p>
    <w:p w:rsidR="00C8552B" w:rsidRDefault="00C8552B" w:rsidP="00C8552B">
      <w:pPr>
        <w:snapToGrid w:val="0"/>
        <w:spacing w:line="600" w:lineRule="exact"/>
        <w:ind w:firstLineChars="200" w:firstLine="640"/>
        <w:outlineLvl w:val="2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（五）科技期刊资助项目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项目内容：刊物发展方向明确，具有长期目标，并且在不同时期具有适时目标，能抓住新疆经济社会发展中需要解决的关键问题；走办特色刊物之路，在内容形式上独树一帜，具有独立的风格和形象；发挥自身优势，刊物具有较高的学术性与科学性；走可持续发展之路，刊物具有旺盛的生命力。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经费金额：</w:t>
      </w:r>
      <w:r>
        <w:rPr>
          <w:rFonts w:eastAsia="仿宋_GB2312" w:cs="仿宋_GB2312"/>
          <w:sz w:val="32"/>
          <w:szCs w:val="32"/>
        </w:rPr>
        <w:t>1~3</w:t>
      </w:r>
      <w:r>
        <w:rPr>
          <w:rFonts w:eastAsia="仿宋_GB2312" w:cs="仿宋_GB2312" w:hint="eastAsia"/>
          <w:sz w:val="32"/>
          <w:szCs w:val="32"/>
        </w:rPr>
        <w:t>万元</w:t>
      </w:r>
      <w:r>
        <w:rPr>
          <w:rFonts w:eastAsia="仿宋_GB2312" w:cs="仿宋_GB2312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项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申报范围：自治区学会（协会、研究会）、各高校科协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申报说明：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cs="仿宋_GB2312" w:hint="eastAsia"/>
          <w:sz w:val="32"/>
          <w:szCs w:val="32"/>
        </w:rPr>
        <w:t>在充分研究分析本领域国内外研究态势的基础上，挖掘、利用刊物特色，将潜在优势转化为现实优势、转化为竞争力。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cs="仿宋_GB2312" w:hint="eastAsia"/>
          <w:sz w:val="32"/>
          <w:szCs w:val="32"/>
        </w:rPr>
        <w:t>鼓励与相关研究单位或部门合作。坚持以我为主，以科技交流为平台，以合作协议为纽带，以重大项目为核心，多渠道、多层次地开展对外交流与合作。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cs="仿宋_GB2312" w:hint="eastAsia"/>
          <w:sz w:val="32"/>
          <w:szCs w:val="32"/>
        </w:rPr>
        <w:t>重视编辑部工作人员专业知识学习，具有较高的研究能力和学术素养，能较好地了解、把握学科研究的前沿动态，具有对最新科技信息的捕捉能力。</w:t>
      </w:r>
    </w:p>
    <w:p w:rsidR="00C8552B" w:rsidRDefault="00C8552B" w:rsidP="00C8552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二、申报要求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cs="仿宋_GB2312" w:hint="eastAsia"/>
          <w:sz w:val="32"/>
          <w:szCs w:val="32"/>
        </w:rPr>
        <w:t>各申报单位要结合工作实际和专业特点，最多可申报</w:t>
      </w:r>
      <w:r>
        <w:rPr>
          <w:rFonts w:eastAsia="仿宋_GB2312" w:cs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个项目。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color w:val="000000"/>
          <w:sz w:val="34"/>
          <w:szCs w:val="34"/>
        </w:rPr>
      </w:pPr>
      <w:r>
        <w:rPr>
          <w:rFonts w:eastAsia="仿宋_GB2312" w:cs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cs="仿宋_GB2312" w:hint="eastAsia"/>
          <w:sz w:val="32"/>
          <w:szCs w:val="32"/>
        </w:rPr>
        <w:t>项目申报书请在新疆科协网站（</w:t>
      </w:r>
      <w:r>
        <w:rPr>
          <w:rFonts w:eastAsia="仿宋_GB2312" w:cs="仿宋_GB2312"/>
          <w:sz w:val="32"/>
          <w:szCs w:val="32"/>
        </w:rPr>
        <w:t>www.xast.org.cn</w:t>
      </w:r>
      <w:r>
        <w:rPr>
          <w:rFonts w:eastAsia="仿宋_GB2312" w:cs="仿宋_GB2312" w:hint="eastAsia"/>
          <w:sz w:val="32"/>
          <w:szCs w:val="32"/>
        </w:rPr>
        <w:t>）首页通知通告栏目中下载。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cs="仿宋_GB2312" w:hint="eastAsia"/>
          <w:sz w:val="32"/>
          <w:szCs w:val="32"/>
        </w:rPr>
        <w:t>资助项目申报材料纸质版一式</w:t>
      </w:r>
      <w:r>
        <w:rPr>
          <w:rFonts w:eastAsia="仿宋_GB2312" w:cs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份（加盖单位公章）及电子版，于</w:t>
      </w:r>
      <w:r>
        <w:rPr>
          <w:rFonts w:eastAsia="仿宋_GB2312" w:cs="仿宋_GB2312"/>
          <w:sz w:val="32"/>
          <w:szCs w:val="32"/>
        </w:rPr>
        <w:t>2017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/>
          <w:sz w:val="32"/>
          <w:szCs w:val="32"/>
        </w:rPr>
        <w:t>4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cs="仿宋_GB2312"/>
          <w:sz w:val="32"/>
          <w:szCs w:val="32"/>
        </w:rPr>
        <w:t>15</w:t>
      </w:r>
      <w:r>
        <w:rPr>
          <w:rFonts w:eastAsia="仿宋_GB2312" w:cs="仿宋_GB2312" w:hint="eastAsia"/>
          <w:sz w:val="32"/>
          <w:szCs w:val="32"/>
        </w:rPr>
        <w:t>日前报送至自治区科协学会学术部（国际部）。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联系人：张</w:t>
      </w:r>
      <w:proofErr w:type="gramStart"/>
      <w:r>
        <w:rPr>
          <w:rFonts w:eastAsia="仿宋_GB2312" w:cs="仿宋_GB2312" w:hint="eastAsia"/>
          <w:sz w:val="32"/>
          <w:szCs w:val="32"/>
        </w:rPr>
        <w:t>韶华郑承新</w:t>
      </w:r>
      <w:proofErr w:type="gramEnd"/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 w:cs="仿宋_GB2312"/>
          <w:sz w:val="32"/>
          <w:szCs w:val="32"/>
        </w:rPr>
        <w:t>0991-6386022   6386023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电子信箱：</w:t>
      </w:r>
      <w:r>
        <w:rPr>
          <w:rFonts w:eastAsia="仿宋_GB2312" w:cs="仿宋_GB2312"/>
          <w:sz w:val="32"/>
          <w:szCs w:val="32"/>
        </w:rPr>
        <w:t>xjkxxhb@126.com</w:t>
      </w:r>
    </w:p>
    <w:p w:rsidR="00C8552B" w:rsidRDefault="00C8552B" w:rsidP="00C8552B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通信地址：乌鲁木齐市</w:t>
      </w:r>
      <w:proofErr w:type="gramStart"/>
      <w:r>
        <w:rPr>
          <w:rFonts w:eastAsia="仿宋_GB2312" w:cs="仿宋_GB2312" w:hint="eastAsia"/>
          <w:sz w:val="32"/>
          <w:szCs w:val="32"/>
        </w:rPr>
        <w:t>新医路</w:t>
      </w:r>
      <w:proofErr w:type="gramEnd"/>
      <w:r>
        <w:rPr>
          <w:rFonts w:eastAsia="仿宋_GB2312" w:cs="仿宋_GB2312"/>
          <w:sz w:val="32"/>
          <w:szCs w:val="32"/>
        </w:rPr>
        <w:t>686</w:t>
      </w:r>
      <w:r>
        <w:rPr>
          <w:rFonts w:eastAsia="仿宋_GB2312" w:cs="仿宋_GB2312" w:hint="eastAsia"/>
          <w:sz w:val="32"/>
          <w:szCs w:val="32"/>
        </w:rPr>
        <w:t>号自治区科协学会学术部（国际部）（自治区科协</w:t>
      </w:r>
      <w:r>
        <w:rPr>
          <w:rFonts w:eastAsia="仿宋_GB2312" w:cs="仿宋_GB2312"/>
          <w:sz w:val="32"/>
          <w:szCs w:val="32"/>
        </w:rPr>
        <w:t>512</w:t>
      </w:r>
      <w:r>
        <w:rPr>
          <w:rFonts w:eastAsia="仿宋_GB2312" w:cs="仿宋_GB2312" w:hint="eastAsia"/>
          <w:sz w:val="32"/>
          <w:szCs w:val="32"/>
        </w:rPr>
        <w:t>室）</w:t>
      </w:r>
    </w:p>
    <w:p w:rsidR="00C8552B" w:rsidRDefault="00C8552B" w:rsidP="00ED0543">
      <w:pPr>
        <w:snapToGrid w:val="0"/>
        <w:spacing w:line="600" w:lineRule="exact"/>
        <w:rPr>
          <w:rFonts w:eastAsia="仿宋_GB2312"/>
          <w:color w:val="000000"/>
          <w:sz w:val="34"/>
          <w:szCs w:val="3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73"/>
      </w:tblGrid>
      <w:tr w:rsidR="00585A57" w:rsidRPr="00585A57" w:rsidTr="00A262A7"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A57" w:rsidRDefault="00585A57" w:rsidP="00585A57">
            <w:pPr>
              <w:snapToGrid w:val="0"/>
              <w:spacing w:line="600" w:lineRule="exact"/>
              <w:ind w:firstLineChars="200" w:firstLine="640"/>
              <w:rPr>
                <w:rFonts w:eastAsia="仿宋_GB2312" w:cs="仿宋_GB2312"/>
                <w:sz w:val="32"/>
                <w:szCs w:val="32"/>
              </w:rPr>
            </w:pPr>
            <w:r w:rsidRPr="00585A57">
              <w:rPr>
                <w:rFonts w:eastAsia="仿宋_GB2312" w:cs="仿宋_GB2312" w:hint="eastAsia"/>
                <w:sz w:val="32"/>
                <w:szCs w:val="32"/>
              </w:rPr>
              <w:t>附件：</w:t>
            </w:r>
          </w:p>
          <w:p w:rsidR="00585A57" w:rsidRDefault="00585A57" w:rsidP="00585A57">
            <w:pPr>
              <w:snapToGrid w:val="0"/>
              <w:spacing w:line="600" w:lineRule="exact"/>
              <w:ind w:firstLineChars="200" w:firstLine="640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自治区科协学会重点资助项目申报书</w:t>
            </w:r>
          </w:p>
          <w:p w:rsidR="00585A57" w:rsidRPr="00585A57" w:rsidRDefault="00585A57" w:rsidP="00585A57">
            <w:pPr>
              <w:snapToGrid w:val="0"/>
              <w:spacing w:line="600" w:lineRule="exact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585A57" w:rsidRPr="00585A57" w:rsidTr="00A262A7"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A57" w:rsidRPr="00585A57" w:rsidRDefault="00585A57" w:rsidP="00585A57">
            <w:pPr>
              <w:snapToGrid w:val="0"/>
              <w:spacing w:line="600" w:lineRule="exact"/>
              <w:rPr>
                <w:rFonts w:eastAsia="仿宋_GB2312" w:cs="仿宋_GB2312"/>
                <w:sz w:val="32"/>
                <w:szCs w:val="32"/>
              </w:rPr>
            </w:pPr>
          </w:p>
        </w:tc>
      </w:tr>
    </w:tbl>
    <w:p w:rsidR="00C8552B" w:rsidRDefault="00C8552B" w:rsidP="00C8552B">
      <w:pPr>
        <w:snapToGrid w:val="0"/>
        <w:spacing w:line="600" w:lineRule="exact"/>
        <w:rPr>
          <w:rFonts w:eastAsia="仿宋_GB2312"/>
          <w:color w:val="000000"/>
          <w:sz w:val="34"/>
          <w:szCs w:val="34"/>
        </w:rPr>
      </w:pPr>
    </w:p>
    <w:p w:rsidR="00C8552B" w:rsidRPr="005A5EF1" w:rsidRDefault="00C8552B" w:rsidP="00C8552B">
      <w:pPr>
        <w:snapToGrid w:val="0"/>
        <w:spacing w:line="600" w:lineRule="exact"/>
        <w:rPr>
          <w:rFonts w:eastAsia="仿宋_GB2312"/>
          <w:color w:val="000000"/>
          <w:sz w:val="34"/>
          <w:szCs w:val="34"/>
        </w:rPr>
      </w:pPr>
    </w:p>
    <w:p w:rsidR="00C8552B" w:rsidRDefault="002456C5" w:rsidP="002456C5">
      <w:pPr>
        <w:snapToGrid w:val="0"/>
        <w:spacing w:line="600" w:lineRule="exact"/>
        <w:ind w:right="680"/>
        <w:jc w:val="center"/>
        <w:rPr>
          <w:rFonts w:eastAsia="仿宋_GB2312"/>
          <w:color w:val="000000"/>
          <w:sz w:val="34"/>
          <w:szCs w:val="34"/>
        </w:rPr>
      </w:pPr>
      <w:r>
        <w:rPr>
          <w:rFonts w:eastAsia="仿宋_GB2312" w:cs="仿宋_GB2312" w:hint="eastAsia"/>
          <w:color w:val="000000"/>
          <w:sz w:val="34"/>
          <w:szCs w:val="34"/>
        </w:rPr>
        <w:t xml:space="preserve">                               </w:t>
      </w:r>
      <w:r w:rsidR="00C8552B">
        <w:rPr>
          <w:rFonts w:eastAsia="仿宋_GB2312" w:cs="仿宋_GB2312" w:hint="eastAsia"/>
          <w:color w:val="000000"/>
          <w:sz w:val="34"/>
          <w:szCs w:val="34"/>
        </w:rPr>
        <w:t>自治区科协</w:t>
      </w:r>
    </w:p>
    <w:p w:rsidR="00C8552B" w:rsidRDefault="00C8552B" w:rsidP="00C8552B">
      <w:pPr>
        <w:snapToGrid w:val="0"/>
        <w:spacing w:line="600" w:lineRule="exact"/>
        <w:ind w:firstLineChars="1661" w:firstLine="5315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2016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cs="仿宋_GB2312"/>
          <w:sz w:val="32"/>
          <w:szCs w:val="32"/>
        </w:rPr>
        <w:t>23</w:t>
      </w:r>
      <w:r>
        <w:rPr>
          <w:rFonts w:eastAsia="仿宋_GB2312" w:cs="仿宋_GB2312" w:hint="eastAsia"/>
          <w:sz w:val="32"/>
          <w:szCs w:val="32"/>
        </w:rPr>
        <w:t>日</w:t>
      </w:r>
    </w:p>
    <w:p w:rsidR="00C8552B" w:rsidRDefault="00C8552B" w:rsidP="00C8552B">
      <w:pPr>
        <w:spacing w:line="240" w:lineRule="exact"/>
        <w:rPr>
          <w:color w:val="000000"/>
        </w:rPr>
      </w:pPr>
      <w:bookmarkStart w:id="0" w:name="_GoBack"/>
      <w:bookmarkEnd w:id="0"/>
    </w:p>
    <w:p w:rsidR="0057332E" w:rsidRDefault="0057332E" w:rsidP="006C2D72"/>
    <w:sectPr w:rsidR="0057332E" w:rsidSect="003C6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73" w:rsidRDefault="004F4873" w:rsidP="00AE07C6">
      <w:r>
        <w:separator/>
      </w:r>
    </w:p>
  </w:endnote>
  <w:endnote w:type="continuationSeparator" w:id="0">
    <w:p w:rsidR="004F4873" w:rsidRDefault="004F4873" w:rsidP="00AE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73" w:rsidRDefault="004F4873" w:rsidP="00AE07C6">
      <w:r>
        <w:separator/>
      </w:r>
    </w:p>
  </w:footnote>
  <w:footnote w:type="continuationSeparator" w:id="0">
    <w:p w:rsidR="004F4873" w:rsidRDefault="004F4873" w:rsidP="00AE0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2E"/>
    <w:rsid w:val="00003B2F"/>
    <w:rsid w:val="000A09DB"/>
    <w:rsid w:val="002456C5"/>
    <w:rsid w:val="003C6FA4"/>
    <w:rsid w:val="00495980"/>
    <w:rsid w:val="004B7AD4"/>
    <w:rsid w:val="004F4873"/>
    <w:rsid w:val="0057332E"/>
    <w:rsid w:val="00585A57"/>
    <w:rsid w:val="005E6966"/>
    <w:rsid w:val="006C2D72"/>
    <w:rsid w:val="00AE07C6"/>
    <w:rsid w:val="00B114AE"/>
    <w:rsid w:val="00BB76EC"/>
    <w:rsid w:val="00C8552B"/>
    <w:rsid w:val="00EB41F0"/>
    <w:rsid w:val="00ED0543"/>
    <w:rsid w:val="00F20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8552B"/>
    <w:pPr>
      <w:spacing w:after="120"/>
    </w:pPr>
  </w:style>
  <w:style w:type="character" w:customStyle="1" w:styleId="Char">
    <w:name w:val="正文文本 Char"/>
    <w:basedOn w:val="a0"/>
    <w:link w:val="a3"/>
    <w:rsid w:val="00C8552B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AE0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07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0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07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8552B"/>
    <w:pPr>
      <w:spacing w:after="120"/>
    </w:pPr>
  </w:style>
  <w:style w:type="character" w:customStyle="1" w:styleId="Char">
    <w:name w:val="正文文本 Char"/>
    <w:basedOn w:val="a0"/>
    <w:link w:val="a3"/>
    <w:rsid w:val="00C8552B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AE0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07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0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07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295</Words>
  <Characters>1683</Characters>
  <Application>Microsoft Office Word</Application>
  <DocSecurity>0</DocSecurity>
  <Lines>14</Lines>
  <Paragraphs>3</Paragraphs>
  <ScaleCrop>false</ScaleCrop>
  <Company>shiheziu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2017-03-31T10:08:00Z</dcterms:created>
  <dcterms:modified xsi:type="dcterms:W3CDTF">2017-03-31T10:08:00Z</dcterms:modified>
</cp:coreProperties>
</file>