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lang w:val="en-US"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1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科研工作研讨会会议</w:t>
      </w:r>
      <w:r>
        <w:rPr>
          <w:rFonts w:eastAsia="方正小标宋简体"/>
          <w:sz w:val="36"/>
          <w:szCs w:val="36"/>
        </w:rPr>
        <w:t>名额分配表</w:t>
      </w:r>
    </w:p>
    <w:p>
      <w:pPr>
        <w:spacing w:line="440" w:lineRule="exact"/>
        <w:jc w:val="both"/>
        <w:rPr>
          <w:rFonts w:eastAsia="方正小标宋简体"/>
          <w:sz w:val="36"/>
          <w:szCs w:val="36"/>
        </w:rPr>
      </w:pP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789"/>
        <w:gridCol w:w="2774"/>
        <w:gridCol w:w="1292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学院类别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6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7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代表名额</w:t>
            </w:r>
          </w:p>
        </w:tc>
        <w:tc>
          <w:tcPr>
            <w:tcW w:w="91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4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4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1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研究型学院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化学化工学院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机械电气工程学院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水利建筑工程学院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农学院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动物科技学院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医学院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教学研究型学院</w:t>
            </w: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食品学院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药学院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生命科学学院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师范学院、兵团教育学院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文学艺术学院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教学型学院</w:t>
            </w: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信息科学与技术学院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体育学院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外国语学院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附属单位</w:t>
            </w: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第一附属医院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科研机构</w:t>
            </w:r>
          </w:p>
        </w:tc>
        <w:tc>
          <w:tcPr>
            <w:tcW w:w="4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兵团新能源发展研究院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0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合计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WYzYjFkZTAwNjc4NTUzMmNiOTNlYzdhNzY0NzEifQ=="/>
  </w:docVars>
  <w:rsids>
    <w:rsidRoot w:val="19E900C3"/>
    <w:rsid w:val="0488226C"/>
    <w:rsid w:val="19E900C3"/>
    <w:rsid w:val="4B2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228</Characters>
  <Lines>0</Lines>
  <Paragraphs>0</Paragraphs>
  <TotalTime>0</TotalTime>
  <ScaleCrop>false</ScaleCrop>
  <LinksUpToDate>false</LinksUpToDate>
  <CharactersWithSpaces>228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2023-08-22T11:24:00Z</dcterms:created>
  <dc:creator>administered</dc:creator>
  <cp:lastModifiedBy>admin</cp:lastModifiedBy>
  <cp:lastPrinted>2023-08-22T11:28:00Z</cp:lastPrinted>
  <dcterms:modified xsi:type="dcterms:W3CDTF">2023-08-24T03:09:30Z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F8EEC25A34DC47A8B4C9838314E08B88_11</vt:lpwstr>
  </property>
</Properties>
</file>