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  <w:rPr>
          <w:rFonts w:hint="default" w:eastAsia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0" w:name="bookmark13"/>
      <w:bookmarkStart w:id="1" w:name="bookmark15"/>
      <w:bookmarkStart w:id="2" w:name="bookmark14"/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国家级专家服务基地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申报表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2000" w:right="0" w:firstLine="0"/>
        <w:jc w:val="left"/>
        <w:rPr>
          <w:sz w:val="34"/>
          <w:szCs w:val="34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推荐地区：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2000" w:right="0" w:firstLine="0"/>
        <w:jc w:val="left"/>
        <w:rPr>
          <w:sz w:val="34"/>
          <w:szCs w:val="34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申报单位：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80" w:line="240" w:lineRule="auto"/>
        <w:ind w:left="2000" w:right="0" w:firstLine="0"/>
        <w:jc w:val="left"/>
        <w:rPr>
          <w:color w:val="000000"/>
          <w:spacing w:val="0"/>
          <w:w w:val="100"/>
          <w:position w:val="0"/>
          <w:sz w:val="34"/>
          <w:szCs w:val="34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填表日期：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80" w:line="240" w:lineRule="auto"/>
        <w:ind w:left="2000" w:right="0" w:firstLine="0"/>
        <w:jc w:val="left"/>
        <w:rPr>
          <w:rFonts w:hint="eastAsia" w:eastAsia="宋体"/>
          <w:color w:val="000000"/>
          <w:spacing w:val="0"/>
          <w:w w:val="100"/>
          <w:position w:val="0"/>
          <w:sz w:val="34"/>
          <w:szCs w:val="34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34"/>
          <w:szCs w:val="34"/>
          <w:lang w:eastAsia="zh-CN"/>
        </w:rPr>
        <w:t>人力资源社会保障部制表</w:t>
      </w:r>
    </w:p>
    <w:tbl>
      <w:tblPr>
        <w:tblStyle w:val="2"/>
        <w:tblW w:w="92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64"/>
        <w:gridCol w:w="1755"/>
        <w:gridCol w:w="1575"/>
        <w:gridCol w:w="26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基地名称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30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专家服务基地建设基本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情况（不超过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字）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4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主要内容：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4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本地政府（或主管部门）重视程度，开展专家服务基层活动软硬件条件。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4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.主要产业方向及急需专家领域。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4" w:lineRule="exact"/>
              <w:ind w:left="0" w:right="0" w:firstLine="0"/>
              <w:jc w:val="both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.重点支撑的服务领域和服务区域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38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.申请建设国家级专家服务基地的必要性、可行性分析。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4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与对口专家联系及开展服务活动基本情况（不超过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字）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4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主要内容：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614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对口专家联系情况：已联系对口专家人数、结构、专业等基本情况。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638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与对口专家项目对接、合作及创新成果应用转化情况。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bidi w:val="0"/>
              <w:spacing w:before="0" w:after="0" w:line="626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专家服务活动产生的经济社会效益。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626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服务活动在助力基层脱贫攻坚中发挥的作用。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  <w:bookmarkStart w:id="3" w:name="_GoBack"/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89"/>
        <w:gridCol w:w="63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1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能为对口专家及其团队开展服务活动提供的支持措施和保障条 件（不超过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1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主要内容：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641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专家服务基地的支持政策和服务保障情况。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619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为服务专家级专家团队提供的工作、生活保障措施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662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专家服务基地规章制度、服务体系和管理服务人员队伍建设情况。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6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专家服务基地建设目标及未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来三年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工作打算（不超过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01B34"/>
    <w:rsid w:val="76001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uiPriority w:val="0"/>
    <w:pPr>
      <w:widowControl w:val="0"/>
      <w:shd w:val="clear" w:color="auto" w:fill="auto"/>
      <w:spacing w:after="4900" w:line="965" w:lineRule="exact"/>
      <w:jc w:val="center"/>
      <w:outlineLvl w:val="0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60" w:line="535" w:lineRule="exact"/>
      <w:ind w:firstLine="8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2021-01-19T06:00:00Z</dcterms:created>
  <dc:creator>喜歡d伱1414472789</dc:creator>
  <cp:lastModifiedBy>喜歡d伱1414472789</cp:lastModifiedBy>
  <dcterms:modified xsi:type="dcterms:W3CDTF">2021-01-19T06:07:26Z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