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87DC0" w14:textId="77777777" w:rsidR="00E207B3" w:rsidRDefault="00395851">
      <w:pPr>
        <w:widowControl/>
        <w:shd w:val="clear" w:color="auto" w:fill="FFFFFF"/>
        <w:tabs>
          <w:tab w:val="left" w:pos="312"/>
        </w:tabs>
        <w:snapToGrid w:val="0"/>
        <w:jc w:val="center"/>
        <w:outlineLvl w:val="0"/>
        <w:rPr>
          <w:rFonts w:ascii="小标宋" w:eastAsia="小标宋" w:hAnsi="楷体" w:cs="宋体"/>
          <w:color w:val="000000" w:themeColor="text1"/>
          <w:kern w:val="0"/>
          <w:sz w:val="44"/>
          <w:szCs w:val="44"/>
          <w:shd w:val="clear" w:color="auto" w:fill="FFFFFF"/>
        </w:rPr>
      </w:pPr>
      <w:r>
        <w:rPr>
          <w:rFonts w:ascii="小标宋" w:eastAsia="小标宋" w:hAnsi="楷体" w:cs="宋体"/>
          <w:color w:val="000000" w:themeColor="text1"/>
          <w:kern w:val="0"/>
          <w:sz w:val="44"/>
          <w:szCs w:val="44"/>
          <w:shd w:val="clear" w:color="auto" w:fill="FFFFFF"/>
        </w:rPr>
        <w:t>202</w:t>
      </w:r>
      <w:r>
        <w:rPr>
          <w:rFonts w:ascii="小标宋" w:eastAsia="小标宋" w:hAnsi="楷体" w:cs="宋体" w:hint="eastAsia"/>
          <w:color w:val="000000" w:themeColor="text1"/>
          <w:kern w:val="0"/>
          <w:sz w:val="44"/>
          <w:szCs w:val="44"/>
          <w:shd w:val="clear" w:color="auto" w:fill="FFFFFF"/>
        </w:rPr>
        <w:t>2</w:t>
      </w:r>
      <w:r>
        <w:rPr>
          <w:rFonts w:ascii="小标宋" w:eastAsia="小标宋" w:hAnsi="楷体" w:cs="宋体" w:hint="eastAsia"/>
          <w:color w:val="000000" w:themeColor="text1"/>
          <w:kern w:val="0"/>
          <w:sz w:val="44"/>
          <w:szCs w:val="44"/>
          <w:shd w:val="clear" w:color="auto" w:fill="FFFFFF"/>
          <w:lang w:eastAsia="zh-Hans"/>
        </w:rPr>
        <w:t>年</w:t>
      </w:r>
      <w:r>
        <w:rPr>
          <w:rFonts w:ascii="小标宋" w:eastAsia="小标宋" w:hAnsi="楷体" w:cs="宋体" w:hint="eastAsia"/>
          <w:color w:val="000000" w:themeColor="text1"/>
          <w:kern w:val="0"/>
          <w:sz w:val="44"/>
          <w:szCs w:val="44"/>
          <w:shd w:val="clear" w:color="auto" w:fill="FFFFFF"/>
        </w:rPr>
        <w:t>中国科协创新战略研究院第一批</w:t>
      </w:r>
    </w:p>
    <w:p w14:paraId="6EDD11F4" w14:textId="77777777" w:rsidR="00E207B3" w:rsidRDefault="00395851">
      <w:pPr>
        <w:widowControl/>
        <w:shd w:val="clear" w:color="auto" w:fill="FFFFFF"/>
        <w:tabs>
          <w:tab w:val="left" w:pos="312"/>
        </w:tabs>
        <w:snapToGrid w:val="0"/>
        <w:jc w:val="center"/>
        <w:outlineLvl w:val="0"/>
        <w:rPr>
          <w:rFonts w:ascii="小标宋" w:eastAsia="小标宋" w:hAnsi="楷体" w:cs="宋体"/>
          <w:color w:val="000000" w:themeColor="text1"/>
          <w:kern w:val="0"/>
          <w:sz w:val="44"/>
          <w:szCs w:val="44"/>
          <w:shd w:val="clear" w:color="auto" w:fill="FFFFFF"/>
        </w:rPr>
      </w:pPr>
      <w:r>
        <w:rPr>
          <w:rFonts w:ascii="小标宋" w:eastAsia="小标宋" w:hAnsi="楷体" w:cs="宋体" w:hint="eastAsia"/>
          <w:color w:val="000000" w:themeColor="text1"/>
          <w:kern w:val="0"/>
          <w:sz w:val="44"/>
          <w:szCs w:val="44"/>
          <w:shd w:val="clear" w:color="auto" w:fill="FFFFFF"/>
        </w:rPr>
        <w:t>科研项目选题目录</w:t>
      </w:r>
    </w:p>
    <w:p w14:paraId="3206AA5D" w14:textId="77777777" w:rsidR="00E207B3" w:rsidRPr="00375630" w:rsidRDefault="00E207B3">
      <w:pPr>
        <w:widowControl/>
        <w:shd w:val="clear" w:color="auto" w:fill="FFFFFF"/>
        <w:tabs>
          <w:tab w:val="left" w:pos="312"/>
        </w:tabs>
        <w:snapToGrid w:val="0"/>
        <w:jc w:val="center"/>
        <w:outlineLvl w:val="0"/>
        <w:rPr>
          <w:rFonts w:ascii="小标宋" w:eastAsia="小标宋" w:hAnsi="楷体" w:cs="宋体"/>
          <w:color w:val="000000" w:themeColor="text1"/>
          <w:kern w:val="0"/>
          <w:sz w:val="32"/>
          <w:szCs w:val="32"/>
          <w:shd w:val="clear" w:color="auto" w:fill="FFFFFF"/>
        </w:rPr>
      </w:pPr>
    </w:p>
    <w:p w14:paraId="44C27AD7" w14:textId="77777777" w:rsidR="00E207B3" w:rsidRDefault="00395851">
      <w:pPr>
        <w:rPr>
          <w:rFonts w:ascii="楷体" w:eastAsia="楷体" w:hAnsi="楷体" w:cs="楷体"/>
          <w:b/>
          <w:bCs/>
          <w:kern w:val="0"/>
          <w:sz w:val="32"/>
          <w:szCs w:val="32"/>
        </w:rPr>
      </w:pPr>
      <w:r>
        <w:rPr>
          <w:rFonts w:ascii="楷体" w:eastAsia="楷体" w:hAnsi="楷体" w:cs="楷体" w:hint="eastAsia"/>
          <w:b/>
          <w:bCs/>
          <w:kern w:val="0"/>
          <w:sz w:val="32"/>
          <w:szCs w:val="32"/>
        </w:rPr>
        <w:t>题目1：加快培育战略科学家的思路与对策研究</w:t>
      </w:r>
    </w:p>
    <w:p w14:paraId="73EF67C3" w14:textId="77777777" w:rsidR="00E207B3" w:rsidRDefault="00395851">
      <w:pPr>
        <w:rPr>
          <w:rFonts w:ascii="仿宋_GB2312" w:eastAsia="仿宋_GB2312"/>
          <w:sz w:val="32"/>
          <w:szCs w:val="32"/>
        </w:rPr>
      </w:pPr>
      <w:r>
        <w:rPr>
          <w:rFonts w:eastAsia="楷体" w:hint="eastAsia"/>
          <w:b/>
          <w:bCs/>
          <w:kern w:val="0"/>
          <w:sz w:val="32"/>
          <w:szCs w:val="32"/>
        </w:rPr>
        <w:t>研究内容：</w:t>
      </w:r>
      <w:r>
        <w:rPr>
          <w:rFonts w:ascii="仿宋_GB2312" w:eastAsia="仿宋_GB2312" w:hint="eastAsia"/>
          <w:sz w:val="32"/>
          <w:szCs w:val="32"/>
        </w:rPr>
        <w:t>习近平总书记在中央人才工作会议上强调，要大力培养使用战略科学家。战略科学家是具有深厚科学素养、长期奋战在科研第一线，视野开阔，前瞻性判断力、跨学科理解能力、大兵团作战组织领导能力强的科学家，在中美大国博弈背景下，战略科学家是支撑我国科技自立自强的关键。</w:t>
      </w:r>
    </w:p>
    <w:p w14:paraId="426CA5FE" w14:textId="77777777" w:rsidR="00E207B3" w:rsidRDefault="00395851">
      <w:pPr>
        <w:rPr>
          <w:rFonts w:ascii="仿宋_GB2312" w:eastAsia="仿宋_GB2312"/>
          <w:sz w:val="32"/>
          <w:szCs w:val="32"/>
        </w:rPr>
      </w:pPr>
      <w:r>
        <w:rPr>
          <w:rFonts w:ascii="仿宋_GB2312" w:eastAsia="仿宋_GB2312" w:hint="eastAsia"/>
          <w:sz w:val="32"/>
          <w:szCs w:val="32"/>
        </w:rPr>
        <w:t>本项目聚焦战略科学家这一国家战略人才力量中的“关键少数”，一是总结凝练战略科学家的科学帅才特质，研究战略科学家成长规律，二是分析当前制约战略科学家成长的主要问题和根源，三是提出培育战略科学家思路、目标和对策建议，为有关部门制定人才发展战略和规划提供决策支撑。</w:t>
      </w:r>
    </w:p>
    <w:p w14:paraId="5D28C861" w14:textId="77777777" w:rsidR="00E207B3" w:rsidRDefault="00395851">
      <w:pPr>
        <w:rPr>
          <w:rFonts w:eastAsia="楷体"/>
          <w:b/>
          <w:bCs/>
          <w:kern w:val="0"/>
          <w:sz w:val="32"/>
          <w:szCs w:val="32"/>
        </w:rPr>
      </w:pPr>
      <w:r>
        <w:rPr>
          <w:rFonts w:eastAsia="楷体" w:hint="eastAsia"/>
          <w:b/>
          <w:bCs/>
          <w:kern w:val="0"/>
          <w:sz w:val="32"/>
          <w:szCs w:val="32"/>
        </w:rPr>
        <w:t>研究期限：</w:t>
      </w:r>
      <w:r>
        <w:rPr>
          <w:rFonts w:ascii="楷体" w:eastAsia="楷体" w:hAnsi="楷体" w:hint="eastAsia"/>
          <w:sz w:val="32"/>
          <w:szCs w:val="32"/>
        </w:rPr>
        <w:t>2022年4月至2022年</w:t>
      </w:r>
      <w:r>
        <w:rPr>
          <w:rFonts w:ascii="楷体" w:eastAsia="楷体" w:hAnsi="楷体"/>
          <w:sz w:val="32"/>
          <w:szCs w:val="32"/>
        </w:rPr>
        <w:t>12</w:t>
      </w:r>
      <w:r>
        <w:rPr>
          <w:rFonts w:ascii="楷体" w:eastAsia="楷体" w:hAnsi="楷体" w:hint="eastAsia"/>
          <w:sz w:val="32"/>
          <w:szCs w:val="32"/>
        </w:rPr>
        <w:t>月</w:t>
      </w:r>
    </w:p>
    <w:p w14:paraId="009C198B" w14:textId="77777777" w:rsidR="00E207B3" w:rsidRDefault="00395851">
      <w:pPr>
        <w:rPr>
          <w:rFonts w:ascii="楷体" w:eastAsia="楷体" w:hAnsi="楷体"/>
          <w:sz w:val="32"/>
          <w:szCs w:val="32"/>
        </w:rPr>
      </w:pPr>
      <w:r>
        <w:rPr>
          <w:rFonts w:eastAsia="楷体" w:hint="eastAsia"/>
          <w:b/>
          <w:bCs/>
          <w:kern w:val="0"/>
          <w:sz w:val="32"/>
          <w:szCs w:val="32"/>
        </w:rPr>
        <w:t>研究经费：</w:t>
      </w:r>
      <w:r>
        <w:rPr>
          <w:rFonts w:ascii="楷体" w:eastAsia="楷体" w:hAnsi="楷体" w:hint="eastAsia"/>
          <w:sz w:val="32"/>
          <w:szCs w:val="32"/>
        </w:rPr>
        <w:t>≤30万</w:t>
      </w:r>
    </w:p>
    <w:p w14:paraId="7F8C96F9" w14:textId="6902A142" w:rsidR="00E207B3" w:rsidRDefault="00395851">
      <w:pPr>
        <w:outlineLvl w:val="0"/>
        <w:rPr>
          <w:rFonts w:ascii="仿宋_GB2312" w:eastAsia="仿宋_GB2312" w:hAnsi="宋体" w:cs="Arial"/>
          <w:color w:val="333333"/>
          <w:kern w:val="0"/>
          <w:sz w:val="32"/>
          <w:szCs w:val="32"/>
        </w:rPr>
      </w:pPr>
      <w:r>
        <w:rPr>
          <w:rFonts w:eastAsia="楷体" w:hint="eastAsia"/>
          <w:b/>
          <w:bCs/>
          <w:kern w:val="0"/>
          <w:sz w:val="32"/>
          <w:szCs w:val="32"/>
        </w:rPr>
        <w:t>申报对象：</w:t>
      </w:r>
      <w:r>
        <w:rPr>
          <w:rFonts w:ascii="仿宋_GB2312" w:eastAsia="仿宋_GB2312" w:hAnsi="宋体" w:cs="Arial" w:hint="eastAsia"/>
          <w:color w:val="000000"/>
          <w:kern w:val="0"/>
          <w:sz w:val="32"/>
          <w:szCs w:val="32"/>
        </w:rPr>
        <w:t>中国科协所属学会、协会、研究会，各省、自治区、直辖市、副省级城市科协，新疆生产建设兵团科协，具有独立法人资格的高校、科研院所等</w:t>
      </w:r>
      <w:r>
        <w:rPr>
          <w:rFonts w:ascii="仿宋_GB2312" w:eastAsia="仿宋_GB2312" w:hint="eastAsia"/>
          <w:color w:val="000000"/>
          <w:sz w:val="32"/>
          <w:szCs w:val="32"/>
        </w:rPr>
        <w:t>，</w:t>
      </w:r>
      <w:r>
        <w:rPr>
          <w:rFonts w:ascii="仿宋_GB2312" w:eastAsia="仿宋_GB2312" w:hAnsi="宋体" w:cs="Arial" w:hint="eastAsia"/>
          <w:color w:val="000000"/>
          <w:kern w:val="0"/>
          <w:sz w:val="32"/>
          <w:szCs w:val="32"/>
        </w:rPr>
        <w:t>有充分的相关研究基础或工作基础。</w:t>
      </w:r>
    </w:p>
    <w:p w14:paraId="4F88D87A" w14:textId="77777777" w:rsidR="00E207B3" w:rsidRDefault="00395851">
      <w:pPr>
        <w:rPr>
          <w:rFonts w:ascii="仿宋_GB2312" w:eastAsia="仿宋_GB2312"/>
          <w:sz w:val="32"/>
          <w:szCs w:val="32"/>
        </w:rPr>
      </w:pPr>
      <w:r>
        <w:rPr>
          <w:rFonts w:eastAsia="楷体" w:hint="eastAsia"/>
          <w:b/>
          <w:bCs/>
          <w:kern w:val="0"/>
          <w:sz w:val="32"/>
          <w:szCs w:val="32"/>
        </w:rPr>
        <w:t>预期成果：</w:t>
      </w:r>
      <w:r>
        <w:rPr>
          <w:rFonts w:ascii="仿宋_GB2312" w:eastAsia="仿宋_GB2312" w:hint="eastAsia"/>
          <w:sz w:val="32"/>
          <w:szCs w:val="32"/>
        </w:rPr>
        <w:t>提交研究报告1份、专报1份，在创新院主办期刊发表论文1篇。提交相关原始材料和数据。</w:t>
      </w:r>
    </w:p>
    <w:p w14:paraId="4FE595AA" w14:textId="77777777" w:rsidR="00E207B3" w:rsidRDefault="00E207B3">
      <w:pPr>
        <w:rPr>
          <w:rFonts w:ascii="仿宋_GB2312" w:eastAsia="仿宋_GB2312"/>
          <w:sz w:val="32"/>
          <w:szCs w:val="32"/>
        </w:rPr>
      </w:pPr>
    </w:p>
    <w:p w14:paraId="35AB7054" w14:textId="77777777" w:rsidR="00E207B3" w:rsidRDefault="00395851">
      <w:pPr>
        <w:rPr>
          <w:rFonts w:ascii="楷体" w:eastAsia="楷体" w:hAnsi="楷体" w:cs="楷体"/>
          <w:b/>
          <w:bCs/>
          <w:kern w:val="0"/>
          <w:sz w:val="32"/>
          <w:szCs w:val="32"/>
        </w:rPr>
      </w:pPr>
      <w:r>
        <w:rPr>
          <w:rFonts w:ascii="楷体" w:eastAsia="楷体" w:hAnsi="楷体" w:cs="楷体" w:hint="eastAsia"/>
          <w:b/>
          <w:bCs/>
          <w:kern w:val="0"/>
          <w:sz w:val="32"/>
          <w:szCs w:val="32"/>
        </w:rPr>
        <w:t>题目</w:t>
      </w:r>
      <w:r>
        <w:rPr>
          <w:rFonts w:ascii="楷体" w:eastAsia="楷体" w:hAnsi="楷体" w:cs="楷体"/>
          <w:b/>
          <w:bCs/>
          <w:kern w:val="0"/>
          <w:sz w:val="32"/>
          <w:szCs w:val="32"/>
        </w:rPr>
        <w:t>2</w:t>
      </w:r>
      <w:r>
        <w:rPr>
          <w:rFonts w:ascii="楷体" w:eastAsia="楷体" w:hAnsi="楷体" w:cs="楷体" w:hint="eastAsia"/>
          <w:b/>
          <w:bCs/>
          <w:kern w:val="0"/>
          <w:sz w:val="32"/>
          <w:szCs w:val="32"/>
        </w:rPr>
        <w:t>：老科技工作者创业情况调查研究</w:t>
      </w:r>
    </w:p>
    <w:p w14:paraId="0D010AA1" w14:textId="77777777" w:rsidR="00E207B3" w:rsidRDefault="00395851">
      <w:pPr>
        <w:rPr>
          <w:rFonts w:ascii="仿宋_GB2312" w:eastAsia="仿宋_GB2312" w:hAnsi="宋体" w:cs="Arial"/>
          <w:color w:val="000000"/>
          <w:kern w:val="0"/>
          <w:sz w:val="32"/>
          <w:szCs w:val="32"/>
        </w:rPr>
      </w:pPr>
      <w:r>
        <w:rPr>
          <w:rFonts w:eastAsia="楷体" w:hint="eastAsia"/>
          <w:b/>
          <w:bCs/>
          <w:kern w:val="0"/>
          <w:sz w:val="32"/>
          <w:szCs w:val="32"/>
        </w:rPr>
        <w:t>研究内容：</w:t>
      </w:r>
      <w:r>
        <w:rPr>
          <w:rFonts w:ascii="仿宋_GB2312" w:eastAsia="仿宋_GB2312" w:hAnsi="宋体" w:cs="Arial" w:hint="eastAsia"/>
          <w:color w:val="000000"/>
          <w:kern w:val="0"/>
          <w:sz w:val="32"/>
          <w:szCs w:val="32"/>
        </w:rPr>
        <w:t>促进老科技工作者采取领办创办科技企业等多种形式进行创业，在助力科技创新、推动科技为民服务等方面更好发光发热，对于实施创新驱动发展战略、推动企业创新体系建设具有重要的意义。本项目对我国老科技工作者进行创业的现状开展调查研究，总结老科技工作者参与创业的意愿、途径、方式和效果等特征，发现老科技工作者创业存在的障碍和问题，提出鼓励和支持有条件的老科技工作者进行创业、助力科技创新的政策建议。</w:t>
      </w:r>
    </w:p>
    <w:p w14:paraId="7C017A3B" w14:textId="77777777" w:rsidR="00E207B3" w:rsidRDefault="00395851">
      <w:pPr>
        <w:rPr>
          <w:rFonts w:eastAsia="楷体"/>
          <w:b/>
          <w:bCs/>
          <w:kern w:val="0"/>
          <w:sz w:val="32"/>
          <w:szCs w:val="32"/>
        </w:rPr>
      </w:pPr>
      <w:r>
        <w:rPr>
          <w:rFonts w:eastAsia="楷体" w:hint="eastAsia"/>
          <w:b/>
          <w:bCs/>
          <w:kern w:val="0"/>
          <w:sz w:val="32"/>
          <w:szCs w:val="32"/>
        </w:rPr>
        <w:t>研究期限：</w:t>
      </w:r>
      <w:r>
        <w:rPr>
          <w:rFonts w:ascii="楷体" w:eastAsia="楷体" w:hAnsi="楷体" w:hint="eastAsia"/>
          <w:sz w:val="32"/>
          <w:szCs w:val="32"/>
        </w:rPr>
        <w:t>2022年4月至2022年</w:t>
      </w:r>
      <w:r>
        <w:rPr>
          <w:rFonts w:ascii="楷体" w:eastAsia="楷体" w:hAnsi="楷体"/>
          <w:sz w:val="32"/>
          <w:szCs w:val="32"/>
        </w:rPr>
        <w:t>12</w:t>
      </w:r>
      <w:r>
        <w:rPr>
          <w:rFonts w:ascii="楷体" w:eastAsia="楷体" w:hAnsi="楷体" w:hint="eastAsia"/>
          <w:sz w:val="32"/>
          <w:szCs w:val="32"/>
        </w:rPr>
        <w:t>月</w:t>
      </w:r>
    </w:p>
    <w:p w14:paraId="5FBB2F07" w14:textId="77777777" w:rsidR="00E207B3" w:rsidRDefault="00395851">
      <w:pPr>
        <w:rPr>
          <w:rFonts w:ascii="楷体" w:eastAsia="楷体" w:hAnsi="楷体"/>
          <w:sz w:val="32"/>
          <w:szCs w:val="32"/>
        </w:rPr>
      </w:pPr>
      <w:r>
        <w:rPr>
          <w:rFonts w:eastAsia="楷体" w:hint="eastAsia"/>
          <w:b/>
          <w:bCs/>
          <w:kern w:val="0"/>
          <w:sz w:val="32"/>
          <w:szCs w:val="32"/>
        </w:rPr>
        <w:t>研究经费：</w:t>
      </w:r>
      <w:r>
        <w:rPr>
          <w:rFonts w:ascii="楷体" w:eastAsia="楷体" w:hAnsi="楷体" w:hint="eastAsia"/>
          <w:sz w:val="32"/>
          <w:szCs w:val="32"/>
        </w:rPr>
        <w:t>≤30万</w:t>
      </w:r>
    </w:p>
    <w:p w14:paraId="2B081AA7" w14:textId="24F1478E" w:rsidR="00E207B3" w:rsidRDefault="00395851">
      <w:pPr>
        <w:outlineLvl w:val="0"/>
        <w:rPr>
          <w:rFonts w:ascii="仿宋_GB2312" w:eastAsia="仿宋_GB2312" w:hAnsi="宋体" w:cs="Arial"/>
          <w:color w:val="333333"/>
          <w:kern w:val="0"/>
          <w:sz w:val="32"/>
          <w:szCs w:val="32"/>
        </w:rPr>
      </w:pPr>
      <w:r>
        <w:rPr>
          <w:rFonts w:eastAsia="楷体" w:hint="eastAsia"/>
          <w:b/>
          <w:bCs/>
          <w:kern w:val="0"/>
          <w:sz w:val="32"/>
          <w:szCs w:val="32"/>
        </w:rPr>
        <w:t>申报对象：</w:t>
      </w:r>
      <w:r>
        <w:rPr>
          <w:rFonts w:ascii="仿宋_GB2312" w:eastAsia="仿宋_GB2312" w:hAnsi="宋体" w:cs="Arial" w:hint="eastAsia"/>
          <w:color w:val="000000"/>
          <w:kern w:val="0"/>
          <w:sz w:val="32"/>
          <w:szCs w:val="32"/>
        </w:rPr>
        <w:t>中国科协所属学会、协会、研究会，各省、自治区、直辖市、副省级城市科协，新疆生产建设兵团科协，具有独立法人资格的高校、科研院所等</w:t>
      </w:r>
      <w:r>
        <w:rPr>
          <w:rFonts w:ascii="仿宋_GB2312" w:eastAsia="仿宋_GB2312" w:hint="eastAsia"/>
          <w:color w:val="000000"/>
          <w:sz w:val="32"/>
          <w:szCs w:val="32"/>
        </w:rPr>
        <w:t>，</w:t>
      </w:r>
      <w:r>
        <w:rPr>
          <w:rFonts w:ascii="仿宋_GB2312" w:eastAsia="仿宋_GB2312" w:hAnsi="宋体" w:cs="Arial" w:hint="eastAsia"/>
          <w:color w:val="000000"/>
          <w:kern w:val="0"/>
          <w:sz w:val="32"/>
          <w:szCs w:val="32"/>
        </w:rPr>
        <w:t>有充分的相关研究基础或工作基础。</w:t>
      </w:r>
    </w:p>
    <w:p w14:paraId="70F33CDA" w14:textId="77777777" w:rsidR="00E207B3" w:rsidRDefault="00395851">
      <w:pPr>
        <w:rPr>
          <w:rFonts w:ascii="仿宋_GB2312" w:eastAsia="仿宋_GB2312"/>
          <w:sz w:val="32"/>
          <w:szCs w:val="32"/>
        </w:rPr>
      </w:pPr>
      <w:r>
        <w:rPr>
          <w:rFonts w:eastAsia="楷体" w:hint="eastAsia"/>
          <w:b/>
          <w:bCs/>
          <w:kern w:val="0"/>
          <w:sz w:val="32"/>
          <w:szCs w:val="32"/>
        </w:rPr>
        <w:t>预期成果：</w:t>
      </w:r>
      <w:r>
        <w:rPr>
          <w:rFonts w:ascii="仿宋_GB2312" w:eastAsia="仿宋_GB2312" w:hint="eastAsia"/>
          <w:sz w:val="32"/>
          <w:szCs w:val="32"/>
        </w:rPr>
        <w:t>提交研究报告1份、专报1份，在创新院主办期刊发表论文1篇。提交相关原始材料和数据。</w:t>
      </w:r>
    </w:p>
    <w:p w14:paraId="3E725C46" w14:textId="77777777" w:rsidR="00E207B3" w:rsidRDefault="00E207B3">
      <w:pPr>
        <w:rPr>
          <w:rFonts w:ascii="仿宋" w:eastAsia="仿宋" w:hAnsi="仿宋" w:cs="宋体"/>
          <w:color w:val="000000" w:themeColor="text1"/>
          <w:kern w:val="0"/>
          <w:sz w:val="32"/>
          <w:szCs w:val="32"/>
          <w:shd w:val="clear" w:color="auto" w:fill="FFFFFF"/>
        </w:rPr>
      </w:pPr>
    </w:p>
    <w:p w14:paraId="444AC49E" w14:textId="77777777" w:rsidR="00E207B3" w:rsidRDefault="00395851">
      <w:pPr>
        <w:rPr>
          <w:rFonts w:ascii="楷体" w:eastAsia="楷体" w:hAnsi="楷体" w:cs="楷体"/>
          <w:b/>
          <w:bCs/>
          <w:kern w:val="0"/>
          <w:sz w:val="32"/>
          <w:szCs w:val="32"/>
        </w:rPr>
      </w:pPr>
      <w:r>
        <w:rPr>
          <w:rFonts w:ascii="楷体" w:eastAsia="楷体" w:hAnsi="楷体" w:cs="楷体" w:hint="eastAsia"/>
          <w:b/>
          <w:bCs/>
          <w:kern w:val="0"/>
          <w:sz w:val="32"/>
          <w:szCs w:val="32"/>
        </w:rPr>
        <w:t>题目</w:t>
      </w:r>
      <w:r>
        <w:rPr>
          <w:rFonts w:ascii="楷体" w:eastAsia="楷体" w:hAnsi="楷体" w:cs="楷体"/>
          <w:b/>
          <w:bCs/>
          <w:kern w:val="0"/>
          <w:sz w:val="32"/>
          <w:szCs w:val="32"/>
        </w:rPr>
        <w:t>3</w:t>
      </w:r>
      <w:r>
        <w:rPr>
          <w:rFonts w:ascii="楷体" w:eastAsia="楷体" w:hAnsi="楷体" w:cs="楷体" w:hint="eastAsia"/>
          <w:b/>
          <w:bCs/>
          <w:kern w:val="0"/>
          <w:sz w:val="32"/>
          <w:szCs w:val="32"/>
        </w:rPr>
        <w:t>：面向碳中和的全民节能减排潜力与科普机制研究</w:t>
      </w:r>
    </w:p>
    <w:p w14:paraId="0365BD6A" w14:textId="77777777" w:rsidR="00E207B3" w:rsidRDefault="00395851">
      <w:pPr>
        <w:rPr>
          <w:rFonts w:ascii="仿宋_GB2312" w:eastAsia="仿宋_GB2312"/>
          <w:sz w:val="32"/>
          <w:szCs w:val="32"/>
        </w:rPr>
      </w:pPr>
      <w:r>
        <w:rPr>
          <w:rFonts w:eastAsia="楷体" w:hint="eastAsia"/>
          <w:b/>
          <w:bCs/>
          <w:kern w:val="0"/>
          <w:sz w:val="32"/>
          <w:szCs w:val="32"/>
        </w:rPr>
        <w:t>研究内容：</w:t>
      </w:r>
      <w:r>
        <w:rPr>
          <w:rFonts w:ascii="仿宋_GB2312" w:eastAsia="仿宋_GB2312" w:hint="eastAsia"/>
          <w:sz w:val="32"/>
          <w:szCs w:val="32"/>
        </w:rPr>
        <w:t>“二氧化碳排放力争于2030年前达到峰值,努力争取2060年前实现碳中和”，是我国提出的两个阶段碳减排</w:t>
      </w:r>
      <w:r>
        <w:rPr>
          <w:rFonts w:ascii="仿宋_GB2312" w:eastAsia="仿宋_GB2312" w:hint="eastAsia"/>
          <w:sz w:val="32"/>
          <w:szCs w:val="32"/>
        </w:rPr>
        <w:lastRenderedPageBreak/>
        <w:t>奋斗目标（简称“双碳”战略目标)。实现这一目标，是全社会成员的共同责任，需要实行全民总动员的节能减排行动。将节约优先作为全民参与碳中和背景下节能减排的重要方向，系统梳理我国居民家庭、个人的碳足迹，测算生活消费端能源消耗和碳排放水平，构建碳中和背景下全民节能减排基本指标，研究吃、穿、住、行、用、游等领域减排的单体效益，建立基于需求侧的我国居民生活消费端碳排放测算体系，在此基础上测算全民减排规模，开展减排的效益评估，形成居民低碳生活科普指南，为百姓参与节能行动提供量化依据，为我国面向碳中和的全民节能减排提供测算科技支撑与科普指导。</w:t>
      </w:r>
    </w:p>
    <w:p w14:paraId="71204114" w14:textId="77777777" w:rsidR="00E207B3" w:rsidRDefault="00395851">
      <w:pPr>
        <w:rPr>
          <w:rFonts w:eastAsia="楷体"/>
          <w:b/>
          <w:bCs/>
          <w:kern w:val="0"/>
          <w:sz w:val="32"/>
          <w:szCs w:val="32"/>
        </w:rPr>
      </w:pPr>
      <w:r>
        <w:rPr>
          <w:rFonts w:eastAsia="楷体" w:hint="eastAsia"/>
          <w:b/>
          <w:bCs/>
          <w:kern w:val="0"/>
          <w:sz w:val="32"/>
          <w:szCs w:val="32"/>
        </w:rPr>
        <w:t>研究期限：</w:t>
      </w:r>
      <w:r>
        <w:rPr>
          <w:rFonts w:ascii="楷体" w:eastAsia="楷体" w:hAnsi="楷体" w:hint="eastAsia"/>
          <w:sz w:val="32"/>
          <w:szCs w:val="32"/>
        </w:rPr>
        <w:t>2022年4月至2022年</w:t>
      </w:r>
      <w:r>
        <w:rPr>
          <w:rFonts w:ascii="楷体" w:eastAsia="楷体" w:hAnsi="楷体"/>
          <w:sz w:val="32"/>
          <w:szCs w:val="32"/>
        </w:rPr>
        <w:t>12</w:t>
      </w:r>
      <w:r>
        <w:rPr>
          <w:rFonts w:ascii="楷体" w:eastAsia="楷体" w:hAnsi="楷体" w:hint="eastAsia"/>
          <w:sz w:val="32"/>
          <w:szCs w:val="32"/>
        </w:rPr>
        <w:t>月</w:t>
      </w:r>
    </w:p>
    <w:p w14:paraId="7D6D9798" w14:textId="77777777" w:rsidR="00E207B3" w:rsidRDefault="00395851">
      <w:pPr>
        <w:rPr>
          <w:rFonts w:ascii="楷体" w:eastAsia="楷体" w:hAnsi="楷体"/>
          <w:sz w:val="32"/>
          <w:szCs w:val="32"/>
        </w:rPr>
      </w:pPr>
      <w:r>
        <w:rPr>
          <w:rFonts w:eastAsia="楷体" w:hint="eastAsia"/>
          <w:b/>
          <w:bCs/>
          <w:kern w:val="0"/>
          <w:sz w:val="32"/>
          <w:szCs w:val="32"/>
        </w:rPr>
        <w:t>研究经费：</w:t>
      </w:r>
      <w:r>
        <w:rPr>
          <w:rFonts w:ascii="楷体" w:eastAsia="楷体" w:hAnsi="楷体" w:hint="eastAsia"/>
          <w:sz w:val="32"/>
          <w:szCs w:val="32"/>
        </w:rPr>
        <w:t>≤30万</w:t>
      </w:r>
    </w:p>
    <w:p w14:paraId="705DA1D2" w14:textId="5752DF9C" w:rsidR="00E207B3" w:rsidRDefault="00395851">
      <w:pPr>
        <w:outlineLvl w:val="0"/>
        <w:rPr>
          <w:rFonts w:ascii="仿宋_GB2312" w:eastAsia="仿宋_GB2312" w:hAnsi="宋体" w:cs="Arial"/>
          <w:color w:val="333333"/>
          <w:kern w:val="0"/>
          <w:sz w:val="32"/>
          <w:szCs w:val="32"/>
        </w:rPr>
      </w:pPr>
      <w:r>
        <w:rPr>
          <w:rFonts w:eastAsia="楷体" w:hint="eastAsia"/>
          <w:b/>
          <w:bCs/>
          <w:kern w:val="0"/>
          <w:sz w:val="32"/>
          <w:szCs w:val="32"/>
        </w:rPr>
        <w:t>申报对象：</w:t>
      </w:r>
      <w:r>
        <w:rPr>
          <w:rFonts w:ascii="仿宋_GB2312" w:eastAsia="仿宋_GB2312" w:hint="eastAsia"/>
          <w:sz w:val="32"/>
          <w:szCs w:val="32"/>
        </w:rPr>
        <w:t>中国科协所属学会、协会、研究会，各省、自治区、直辖市、副省级城市科协，新疆生产建设兵团科协，具有独立法人资格的高校、科研院所等，有充分的相关研究基础或工作基础。</w:t>
      </w:r>
    </w:p>
    <w:p w14:paraId="5315DC04" w14:textId="77777777" w:rsidR="00E207B3" w:rsidRDefault="00395851">
      <w:pPr>
        <w:rPr>
          <w:rFonts w:ascii="仿宋_GB2312" w:eastAsia="仿宋_GB2312"/>
          <w:sz w:val="32"/>
          <w:szCs w:val="32"/>
        </w:rPr>
      </w:pPr>
      <w:r>
        <w:rPr>
          <w:rFonts w:eastAsia="楷体" w:hint="eastAsia"/>
          <w:b/>
          <w:bCs/>
          <w:kern w:val="0"/>
          <w:sz w:val="32"/>
          <w:szCs w:val="32"/>
        </w:rPr>
        <w:t>预期成果：</w:t>
      </w:r>
      <w:r>
        <w:rPr>
          <w:rFonts w:ascii="仿宋_GB2312" w:eastAsia="仿宋_GB2312" w:hint="eastAsia"/>
          <w:sz w:val="32"/>
          <w:szCs w:val="32"/>
        </w:rPr>
        <w:t>提交研究报告1份、专报1份，在创新院主办期刊发表论文1篇。提交相关原始材料和数据。</w:t>
      </w:r>
    </w:p>
    <w:p w14:paraId="08A6607F" w14:textId="77777777" w:rsidR="00E207B3" w:rsidRDefault="00E207B3">
      <w:pPr>
        <w:widowControl/>
        <w:shd w:val="clear" w:color="auto" w:fill="FFFFFF"/>
        <w:tabs>
          <w:tab w:val="left" w:pos="312"/>
        </w:tabs>
        <w:snapToGrid w:val="0"/>
        <w:spacing w:line="360" w:lineRule="auto"/>
        <w:outlineLvl w:val="0"/>
        <w:rPr>
          <w:rFonts w:ascii="仿宋_GB2312" w:eastAsia="仿宋_GB2312" w:hAnsi="仿宋"/>
          <w:color w:val="000000"/>
          <w:kern w:val="0"/>
          <w:sz w:val="32"/>
          <w:szCs w:val="32"/>
        </w:rPr>
      </w:pPr>
    </w:p>
    <w:p w14:paraId="71D08FD9" w14:textId="77777777" w:rsidR="00E207B3" w:rsidRDefault="00395851">
      <w:pPr>
        <w:rPr>
          <w:rFonts w:ascii="楷体" w:eastAsia="楷体" w:hAnsi="楷体" w:cs="楷体"/>
          <w:b/>
          <w:bCs/>
          <w:kern w:val="0"/>
          <w:sz w:val="32"/>
          <w:szCs w:val="32"/>
        </w:rPr>
      </w:pPr>
      <w:r>
        <w:rPr>
          <w:rFonts w:ascii="楷体" w:eastAsia="楷体" w:hAnsi="楷体" w:cs="楷体" w:hint="eastAsia"/>
          <w:b/>
          <w:bCs/>
          <w:kern w:val="0"/>
          <w:sz w:val="32"/>
          <w:szCs w:val="32"/>
        </w:rPr>
        <w:t>题目4：新发展阶段农民工收入消费调查与政策研究</w:t>
      </w:r>
    </w:p>
    <w:p w14:paraId="692B5C02" w14:textId="77777777" w:rsidR="00E207B3" w:rsidRDefault="00395851">
      <w:pPr>
        <w:rPr>
          <w:rFonts w:ascii="仿宋_GB2312" w:eastAsia="仿宋_GB2312"/>
          <w:sz w:val="32"/>
          <w:szCs w:val="32"/>
        </w:rPr>
      </w:pPr>
      <w:r>
        <w:rPr>
          <w:rFonts w:ascii="楷体" w:eastAsia="楷体" w:hAnsi="楷体" w:cs="楷体" w:hint="eastAsia"/>
          <w:b/>
          <w:bCs/>
          <w:kern w:val="0"/>
          <w:sz w:val="32"/>
          <w:szCs w:val="32"/>
        </w:rPr>
        <w:t>研究内容：</w:t>
      </w:r>
      <w:r>
        <w:rPr>
          <w:rFonts w:ascii="仿宋_GB2312" w:eastAsia="仿宋_GB2312" w:hint="eastAsia"/>
          <w:sz w:val="32"/>
          <w:szCs w:val="32"/>
        </w:rPr>
        <w:t>按照中央有关促进共同富裕的总体要求，分析“十</w:t>
      </w:r>
      <w:r>
        <w:rPr>
          <w:rFonts w:ascii="仿宋_GB2312" w:eastAsia="仿宋_GB2312" w:hint="eastAsia"/>
          <w:sz w:val="32"/>
          <w:szCs w:val="32"/>
        </w:rPr>
        <w:lastRenderedPageBreak/>
        <w:t>四五”以来农民工收入消费变化情况，分析制约农民工收入增长的障碍因素，提出帮助农民工实现收入需要从国家层面研究的新政策、新措施，为党的十九大提出的“扩大中等收入群体”、“增加低收入者收入”、“坚持在经济增长的同时实现居民收入同步增长”等方面提供决策参考，进一步促进收入分配更合理、更有序。调查了解农民工的消费习惯、消费行为和消费结构，了解农民工消费的重点领域，研究限制农民工消费或造成农民工低消费的主要因素，提出科学引导和鼓励农民工消费的政策措施。</w:t>
      </w:r>
    </w:p>
    <w:p w14:paraId="3F75B362" w14:textId="77777777" w:rsidR="00E207B3" w:rsidRDefault="00395851">
      <w:pPr>
        <w:rPr>
          <w:rFonts w:eastAsia="楷体"/>
          <w:b/>
          <w:bCs/>
          <w:kern w:val="0"/>
          <w:sz w:val="32"/>
          <w:szCs w:val="32"/>
        </w:rPr>
      </w:pPr>
      <w:r>
        <w:rPr>
          <w:rFonts w:eastAsia="楷体" w:hint="eastAsia"/>
          <w:b/>
          <w:bCs/>
          <w:kern w:val="0"/>
          <w:sz w:val="32"/>
          <w:szCs w:val="32"/>
        </w:rPr>
        <w:t>研究期限：</w:t>
      </w:r>
      <w:r>
        <w:rPr>
          <w:rFonts w:ascii="楷体" w:eastAsia="楷体" w:hAnsi="楷体" w:hint="eastAsia"/>
          <w:sz w:val="32"/>
          <w:szCs w:val="32"/>
        </w:rPr>
        <w:t>2022年4月至2022年</w:t>
      </w:r>
      <w:r>
        <w:rPr>
          <w:rFonts w:ascii="楷体" w:eastAsia="楷体" w:hAnsi="楷体"/>
          <w:sz w:val="32"/>
          <w:szCs w:val="32"/>
        </w:rPr>
        <w:t>12</w:t>
      </w:r>
      <w:r>
        <w:rPr>
          <w:rFonts w:ascii="楷体" w:eastAsia="楷体" w:hAnsi="楷体" w:hint="eastAsia"/>
          <w:sz w:val="32"/>
          <w:szCs w:val="32"/>
        </w:rPr>
        <w:t>月</w:t>
      </w:r>
    </w:p>
    <w:p w14:paraId="216F9DB5" w14:textId="77777777" w:rsidR="00E207B3" w:rsidRDefault="00395851">
      <w:pPr>
        <w:rPr>
          <w:rFonts w:ascii="楷体" w:eastAsia="楷体" w:hAnsi="楷体"/>
          <w:sz w:val="32"/>
          <w:szCs w:val="32"/>
        </w:rPr>
      </w:pPr>
      <w:r>
        <w:rPr>
          <w:rFonts w:eastAsia="楷体" w:hint="eastAsia"/>
          <w:b/>
          <w:bCs/>
          <w:kern w:val="0"/>
          <w:sz w:val="32"/>
          <w:szCs w:val="32"/>
        </w:rPr>
        <w:t>研究经费：</w:t>
      </w:r>
      <w:r>
        <w:rPr>
          <w:rFonts w:ascii="楷体" w:eastAsia="楷体" w:hAnsi="楷体" w:hint="eastAsia"/>
          <w:sz w:val="32"/>
          <w:szCs w:val="32"/>
        </w:rPr>
        <w:t>≤30万</w:t>
      </w:r>
    </w:p>
    <w:p w14:paraId="5201D9D5" w14:textId="21595963" w:rsidR="00E207B3" w:rsidRDefault="00395851">
      <w:pPr>
        <w:outlineLvl w:val="0"/>
        <w:rPr>
          <w:rFonts w:ascii="仿宋_GB2312" w:eastAsia="仿宋_GB2312" w:hAnsi="宋体" w:cs="Arial"/>
          <w:color w:val="333333"/>
          <w:kern w:val="0"/>
          <w:sz w:val="32"/>
          <w:szCs w:val="32"/>
        </w:rPr>
      </w:pPr>
      <w:r>
        <w:rPr>
          <w:rFonts w:eastAsia="楷体" w:hint="eastAsia"/>
          <w:b/>
          <w:bCs/>
          <w:kern w:val="0"/>
          <w:sz w:val="32"/>
          <w:szCs w:val="32"/>
        </w:rPr>
        <w:t>申报对象：</w:t>
      </w:r>
      <w:r>
        <w:rPr>
          <w:rFonts w:ascii="仿宋_GB2312" w:eastAsia="仿宋_GB2312" w:hint="eastAsia"/>
          <w:sz w:val="32"/>
          <w:szCs w:val="32"/>
        </w:rPr>
        <w:t>中国科协所属学会、协会、研究会，各省、自治区、直辖市、副省级城市科协，新疆生产建设兵团科协，具有独立法人资格的高校、科研院所等，有充分的相关研究基础或工作基础。</w:t>
      </w:r>
    </w:p>
    <w:p w14:paraId="2C0E993F" w14:textId="77777777" w:rsidR="00E207B3" w:rsidRDefault="00395851">
      <w:pPr>
        <w:rPr>
          <w:rFonts w:ascii="仿宋_GB2312" w:eastAsia="仿宋_GB2312"/>
          <w:sz w:val="32"/>
          <w:szCs w:val="32"/>
        </w:rPr>
      </w:pPr>
      <w:r>
        <w:rPr>
          <w:rFonts w:eastAsia="楷体" w:hint="eastAsia"/>
          <w:b/>
          <w:bCs/>
          <w:kern w:val="0"/>
          <w:sz w:val="32"/>
          <w:szCs w:val="32"/>
        </w:rPr>
        <w:t>预期成果：</w:t>
      </w:r>
      <w:r>
        <w:rPr>
          <w:rFonts w:ascii="仿宋_GB2312" w:eastAsia="仿宋_GB2312" w:hint="eastAsia"/>
          <w:sz w:val="32"/>
          <w:szCs w:val="32"/>
        </w:rPr>
        <w:t>提交研究报告1份、专报1份，在创新院主办期刊发表论文1篇。提交相关原始材料和数据。</w:t>
      </w:r>
    </w:p>
    <w:p w14:paraId="4719C9B2" w14:textId="77777777" w:rsidR="00E207B3" w:rsidRDefault="00E207B3"/>
    <w:p w14:paraId="435B9A44" w14:textId="77777777" w:rsidR="00E207B3" w:rsidRDefault="00395851">
      <w:pPr>
        <w:rPr>
          <w:rFonts w:ascii="楷体" w:eastAsia="楷体" w:hAnsi="楷体" w:cs="楷体"/>
          <w:b/>
          <w:bCs/>
          <w:kern w:val="0"/>
          <w:sz w:val="32"/>
          <w:szCs w:val="32"/>
        </w:rPr>
      </w:pPr>
      <w:r>
        <w:rPr>
          <w:rFonts w:ascii="楷体" w:eastAsia="楷体" w:hAnsi="楷体" w:cs="楷体" w:hint="eastAsia"/>
          <w:b/>
          <w:bCs/>
          <w:kern w:val="0"/>
          <w:sz w:val="32"/>
          <w:szCs w:val="32"/>
        </w:rPr>
        <w:t>题目5：发挥海归老科技工作者作用与国际比较研究</w:t>
      </w:r>
    </w:p>
    <w:p w14:paraId="2C39EC0F" w14:textId="77777777" w:rsidR="00E207B3" w:rsidRDefault="00395851">
      <w:pPr>
        <w:rPr>
          <w:rFonts w:ascii="仿宋_GB2312" w:eastAsia="仿宋_GB2312"/>
          <w:sz w:val="32"/>
          <w:szCs w:val="32"/>
        </w:rPr>
      </w:pPr>
      <w:r>
        <w:rPr>
          <w:rFonts w:ascii="楷体" w:eastAsia="楷体" w:hAnsi="楷体" w:cs="楷体" w:hint="eastAsia"/>
          <w:b/>
          <w:bCs/>
          <w:kern w:val="0"/>
          <w:sz w:val="32"/>
          <w:szCs w:val="32"/>
        </w:rPr>
        <w:t>研究内容：</w:t>
      </w:r>
      <w:r>
        <w:rPr>
          <w:rFonts w:ascii="仿宋_GB2312" w:eastAsia="仿宋_GB2312" w:hint="eastAsia"/>
          <w:sz w:val="32"/>
          <w:szCs w:val="32"/>
        </w:rPr>
        <w:t>为更好地团结海内外的科技工作者，引入更多世界级的大师和人才参与创新型国家建设，围绕“服务海归和境外老科技工作者发挥作用的体制机制”展开研究，旨在充分发挥海归和境外老科技工作者作用和优势，将他们多年工</w:t>
      </w:r>
      <w:r>
        <w:rPr>
          <w:rFonts w:ascii="仿宋_GB2312" w:eastAsia="仿宋_GB2312" w:hint="eastAsia"/>
          <w:sz w:val="32"/>
          <w:szCs w:val="32"/>
        </w:rPr>
        <w:lastRenderedPageBreak/>
        <w:t>作获得的丰富知识经验和技术运用到祖国全面现代化进程中，促进国际科技交流与合作。依托现有的国际科创研发社区、海智平台和海外华人科技团体资源（海外科技工作者之家），组织海归老科技工作者状况调查，了解海归老科技工作者的基本状况和精神需求，发现问题和机制障碍，并借鉴发达国家的成功经验，进行比较研究，以社会学、经济学、心理学等多维度分析探索新渠道，提出海归老年科技人才资源开发研究的规范化、制度化和科学化措施和建议。</w:t>
      </w:r>
    </w:p>
    <w:p w14:paraId="4521CE9F" w14:textId="77777777" w:rsidR="00E207B3" w:rsidRDefault="00395851">
      <w:pPr>
        <w:rPr>
          <w:rFonts w:eastAsia="楷体"/>
          <w:b/>
          <w:bCs/>
          <w:kern w:val="0"/>
          <w:sz w:val="32"/>
          <w:szCs w:val="32"/>
        </w:rPr>
      </w:pPr>
      <w:r>
        <w:rPr>
          <w:rFonts w:eastAsia="楷体" w:hint="eastAsia"/>
          <w:b/>
          <w:bCs/>
          <w:kern w:val="0"/>
          <w:sz w:val="32"/>
          <w:szCs w:val="32"/>
        </w:rPr>
        <w:t>研究期限：</w:t>
      </w:r>
      <w:r>
        <w:rPr>
          <w:rFonts w:ascii="楷体" w:eastAsia="楷体" w:hAnsi="楷体" w:hint="eastAsia"/>
          <w:sz w:val="32"/>
          <w:szCs w:val="32"/>
        </w:rPr>
        <w:t>2022年4月至2022年</w:t>
      </w:r>
      <w:r>
        <w:rPr>
          <w:rFonts w:ascii="楷体" w:eastAsia="楷体" w:hAnsi="楷体"/>
          <w:sz w:val="32"/>
          <w:szCs w:val="32"/>
        </w:rPr>
        <w:t>12</w:t>
      </w:r>
      <w:r>
        <w:rPr>
          <w:rFonts w:ascii="楷体" w:eastAsia="楷体" w:hAnsi="楷体" w:hint="eastAsia"/>
          <w:sz w:val="32"/>
          <w:szCs w:val="32"/>
        </w:rPr>
        <w:t>月</w:t>
      </w:r>
    </w:p>
    <w:p w14:paraId="3D007511" w14:textId="77777777" w:rsidR="00E207B3" w:rsidRDefault="00395851">
      <w:pPr>
        <w:rPr>
          <w:rFonts w:ascii="楷体" w:eastAsia="楷体" w:hAnsi="楷体"/>
          <w:sz w:val="32"/>
          <w:szCs w:val="32"/>
        </w:rPr>
      </w:pPr>
      <w:r>
        <w:rPr>
          <w:rFonts w:eastAsia="楷体" w:hint="eastAsia"/>
          <w:b/>
          <w:bCs/>
          <w:kern w:val="0"/>
          <w:sz w:val="32"/>
          <w:szCs w:val="32"/>
        </w:rPr>
        <w:t>研究经费：</w:t>
      </w:r>
      <w:r>
        <w:rPr>
          <w:rFonts w:ascii="楷体" w:eastAsia="楷体" w:hAnsi="楷体" w:hint="eastAsia"/>
          <w:sz w:val="32"/>
          <w:szCs w:val="32"/>
        </w:rPr>
        <w:t>≤30万</w:t>
      </w:r>
    </w:p>
    <w:p w14:paraId="5597D5B5" w14:textId="7BC6EC26" w:rsidR="00E207B3" w:rsidRDefault="00395851">
      <w:pPr>
        <w:outlineLvl w:val="0"/>
        <w:rPr>
          <w:rFonts w:ascii="仿宋_GB2312" w:eastAsia="仿宋_GB2312"/>
          <w:sz w:val="32"/>
          <w:szCs w:val="32"/>
        </w:rPr>
      </w:pPr>
      <w:r>
        <w:rPr>
          <w:rFonts w:eastAsia="楷体" w:hint="eastAsia"/>
          <w:b/>
          <w:bCs/>
          <w:kern w:val="0"/>
          <w:sz w:val="32"/>
          <w:szCs w:val="32"/>
        </w:rPr>
        <w:t>申报对象：</w:t>
      </w:r>
      <w:r>
        <w:rPr>
          <w:rFonts w:ascii="仿宋_GB2312" w:eastAsia="仿宋_GB2312" w:hint="eastAsia"/>
          <w:sz w:val="32"/>
          <w:szCs w:val="32"/>
        </w:rPr>
        <w:t>中国科协所属学会、协会、研究会，各省、自治区、直辖市、副省级城市科协，新疆生产建设兵团科协，具有独立法人资格的高校、科研院所等，有充分的相关研究基础或工作基础。</w:t>
      </w:r>
    </w:p>
    <w:p w14:paraId="3CEE5400" w14:textId="77777777" w:rsidR="00E207B3" w:rsidRDefault="00395851">
      <w:pPr>
        <w:rPr>
          <w:rFonts w:ascii="仿宋_GB2312" w:eastAsia="仿宋_GB2312"/>
          <w:sz w:val="32"/>
          <w:szCs w:val="32"/>
        </w:rPr>
      </w:pPr>
      <w:r>
        <w:rPr>
          <w:rFonts w:eastAsia="楷体" w:hint="eastAsia"/>
          <w:b/>
          <w:bCs/>
          <w:kern w:val="0"/>
          <w:sz w:val="32"/>
          <w:szCs w:val="32"/>
        </w:rPr>
        <w:t>预期成果：</w:t>
      </w:r>
      <w:r>
        <w:rPr>
          <w:rFonts w:ascii="仿宋_GB2312" w:eastAsia="仿宋_GB2312" w:hint="eastAsia"/>
          <w:sz w:val="32"/>
          <w:szCs w:val="32"/>
        </w:rPr>
        <w:t>提交研究报告1份、专报1份，在创新院主办期刊发表论文1篇。提交相关原始材料和数据。</w:t>
      </w:r>
    </w:p>
    <w:p w14:paraId="1E195646" w14:textId="77777777" w:rsidR="00E207B3" w:rsidRDefault="00E207B3"/>
    <w:p w14:paraId="4D0F7FD7" w14:textId="77777777" w:rsidR="00E207B3" w:rsidRDefault="00395851">
      <w:pPr>
        <w:rPr>
          <w:rFonts w:ascii="楷体" w:eastAsia="楷体" w:hAnsi="楷体" w:cs="楷体"/>
          <w:b/>
          <w:bCs/>
          <w:kern w:val="0"/>
          <w:sz w:val="32"/>
          <w:szCs w:val="32"/>
        </w:rPr>
      </w:pPr>
      <w:r>
        <w:rPr>
          <w:rFonts w:ascii="楷体" w:eastAsia="楷体" w:hAnsi="楷体" w:cs="楷体" w:hint="eastAsia"/>
          <w:b/>
          <w:bCs/>
          <w:kern w:val="0"/>
          <w:sz w:val="32"/>
          <w:szCs w:val="32"/>
        </w:rPr>
        <w:t>题目6：创建老年科技大学的探索与实践研究</w:t>
      </w:r>
    </w:p>
    <w:p w14:paraId="66A82EB9" w14:textId="77777777" w:rsidR="00E207B3" w:rsidRDefault="00395851">
      <w:pPr>
        <w:rPr>
          <w:rFonts w:ascii="仿宋_GB2312" w:eastAsia="仿宋_GB2312"/>
          <w:sz w:val="32"/>
          <w:szCs w:val="32"/>
        </w:rPr>
      </w:pPr>
      <w:r>
        <w:rPr>
          <w:rFonts w:ascii="楷体" w:eastAsia="楷体" w:hAnsi="楷体" w:cs="楷体" w:hint="eastAsia"/>
          <w:b/>
          <w:bCs/>
          <w:sz w:val="32"/>
          <w:szCs w:val="32"/>
        </w:rPr>
        <w:t>研究内容：</w:t>
      </w:r>
      <w:r>
        <w:rPr>
          <w:rFonts w:ascii="仿宋_GB2312" w:eastAsia="仿宋_GB2312" w:hint="eastAsia"/>
          <w:sz w:val="32"/>
          <w:szCs w:val="32"/>
        </w:rPr>
        <w:t>2021年6月，国务院印发《全民科学素质行动规划纲要（2021—2035年）》，提出依托老年科技大学等机构提升老年人科学素质。老年科技大学是中国科协开展老年人科普的重要抓手，也是贯彻落实积极应对人口老龄化国家战略，践行积极老龄观、健康老龄化理念的重要举措。为进一步推</w:t>
      </w:r>
      <w:r>
        <w:rPr>
          <w:rFonts w:ascii="仿宋_GB2312" w:eastAsia="仿宋_GB2312" w:hint="eastAsia"/>
          <w:sz w:val="32"/>
          <w:szCs w:val="32"/>
        </w:rPr>
        <w:lastRenderedPageBreak/>
        <w:t>动老年科技大学的推广和落地，完善老年科技大学顶层设计，对创建老年科技大学的探索与实践进行研究。深入基层调研，了解在基层创建老年科技大学存在的问题和困难；从已建成的老年科技大学中选取典型案例，提炼办学经验，分析老科协、老科技工作者、科技馆等主体在老年科技大学创建中的作用发挥情况，发现可复制推广的经验做法；探索联合各方社会力量办学的“大联合、大协作”模式，特别是老年科技大学覆盖至县级老科协的路径，更好服务老年人科学素质提升。</w:t>
      </w:r>
    </w:p>
    <w:p w14:paraId="5D156452" w14:textId="77777777" w:rsidR="00E207B3" w:rsidRDefault="00395851">
      <w:pPr>
        <w:rPr>
          <w:rFonts w:eastAsia="楷体"/>
          <w:b/>
          <w:bCs/>
          <w:kern w:val="0"/>
          <w:sz w:val="32"/>
          <w:szCs w:val="32"/>
        </w:rPr>
      </w:pPr>
      <w:r>
        <w:rPr>
          <w:rFonts w:eastAsia="楷体" w:hint="eastAsia"/>
          <w:b/>
          <w:bCs/>
          <w:kern w:val="0"/>
          <w:sz w:val="32"/>
          <w:szCs w:val="32"/>
        </w:rPr>
        <w:t>研究期限：</w:t>
      </w:r>
      <w:r>
        <w:rPr>
          <w:rFonts w:ascii="楷体" w:eastAsia="楷体" w:hAnsi="楷体" w:hint="eastAsia"/>
          <w:sz w:val="32"/>
          <w:szCs w:val="32"/>
        </w:rPr>
        <w:t>2022年4月至2022年</w:t>
      </w:r>
      <w:r>
        <w:rPr>
          <w:rFonts w:ascii="楷体" w:eastAsia="楷体" w:hAnsi="楷体"/>
          <w:sz w:val="32"/>
          <w:szCs w:val="32"/>
        </w:rPr>
        <w:t>12</w:t>
      </w:r>
      <w:r>
        <w:rPr>
          <w:rFonts w:ascii="楷体" w:eastAsia="楷体" w:hAnsi="楷体" w:hint="eastAsia"/>
          <w:sz w:val="32"/>
          <w:szCs w:val="32"/>
        </w:rPr>
        <w:t>月</w:t>
      </w:r>
    </w:p>
    <w:p w14:paraId="18B673F6" w14:textId="77777777" w:rsidR="00E207B3" w:rsidRDefault="00395851">
      <w:pPr>
        <w:rPr>
          <w:rFonts w:ascii="楷体" w:eastAsia="楷体" w:hAnsi="楷体"/>
          <w:sz w:val="32"/>
          <w:szCs w:val="32"/>
        </w:rPr>
      </w:pPr>
      <w:r>
        <w:rPr>
          <w:rFonts w:eastAsia="楷体" w:hint="eastAsia"/>
          <w:b/>
          <w:bCs/>
          <w:kern w:val="0"/>
          <w:sz w:val="32"/>
          <w:szCs w:val="32"/>
        </w:rPr>
        <w:t>研究经费：</w:t>
      </w:r>
      <w:r>
        <w:rPr>
          <w:rFonts w:ascii="楷体" w:eastAsia="楷体" w:hAnsi="楷体" w:hint="eastAsia"/>
          <w:sz w:val="32"/>
          <w:szCs w:val="32"/>
        </w:rPr>
        <w:t>≤30万</w:t>
      </w:r>
    </w:p>
    <w:p w14:paraId="2A8B5380" w14:textId="195E6F0F" w:rsidR="00E207B3" w:rsidRDefault="00395851">
      <w:pPr>
        <w:outlineLvl w:val="0"/>
        <w:rPr>
          <w:rFonts w:ascii="仿宋_GB2312" w:eastAsia="仿宋_GB2312"/>
          <w:sz w:val="32"/>
          <w:szCs w:val="32"/>
        </w:rPr>
      </w:pPr>
      <w:r>
        <w:rPr>
          <w:rFonts w:eastAsia="楷体" w:hint="eastAsia"/>
          <w:b/>
          <w:bCs/>
          <w:kern w:val="0"/>
          <w:sz w:val="32"/>
          <w:szCs w:val="32"/>
        </w:rPr>
        <w:t>申报对象：</w:t>
      </w:r>
      <w:r>
        <w:rPr>
          <w:rFonts w:ascii="仿宋_GB2312" w:eastAsia="仿宋_GB2312" w:hint="eastAsia"/>
          <w:sz w:val="32"/>
          <w:szCs w:val="32"/>
        </w:rPr>
        <w:t>中国科协所属学会、协会、研究会，各省、自治区、直辖市、副省级城市科协，新疆生产建设兵团科协，具有独立法人资格的高校、科研院所等，有充分的相关研究基础或工作基础。</w:t>
      </w:r>
    </w:p>
    <w:p w14:paraId="3E0F12A4" w14:textId="77777777" w:rsidR="00E207B3" w:rsidRDefault="00395851">
      <w:pPr>
        <w:rPr>
          <w:rFonts w:ascii="仿宋_GB2312" w:eastAsia="仿宋_GB2312"/>
          <w:sz w:val="32"/>
          <w:szCs w:val="32"/>
        </w:rPr>
      </w:pPr>
      <w:r>
        <w:rPr>
          <w:rFonts w:eastAsia="楷体" w:hint="eastAsia"/>
          <w:b/>
          <w:bCs/>
          <w:kern w:val="0"/>
          <w:sz w:val="32"/>
          <w:szCs w:val="32"/>
        </w:rPr>
        <w:t>预期成果：</w:t>
      </w:r>
      <w:r>
        <w:rPr>
          <w:rFonts w:ascii="仿宋_GB2312" w:eastAsia="仿宋_GB2312" w:hint="eastAsia"/>
          <w:sz w:val="32"/>
          <w:szCs w:val="32"/>
        </w:rPr>
        <w:t>提交研究报告1份、专报1份，在创新院主办期刊发表论文1篇。提交相关原始材料和数据。</w:t>
      </w:r>
    </w:p>
    <w:p w14:paraId="634AFFCF" w14:textId="77777777" w:rsidR="00E207B3" w:rsidRDefault="00E207B3">
      <w:pPr>
        <w:rPr>
          <w:rFonts w:ascii="仿宋_GB2312" w:eastAsia="仿宋_GB2312"/>
          <w:sz w:val="32"/>
          <w:szCs w:val="32"/>
        </w:rPr>
      </w:pPr>
    </w:p>
    <w:p w14:paraId="4F44870F" w14:textId="77777777" w:rsidR="00E207B3" w:rsidRDefault="00395851">
      <w:pPr>
        <w:adjustRightInd w:val="0"/>
        <w:snapToGrid w:val="0"/>
        <w:spacing w:line="580" w:lineRule="exact"/>
        <w:rPr>
          <w:rFonts w:eastAsia="楷体"/>
          <w:b/>
          <w:bCs/>
          <w:kern w:val="0"/>
          <w:sz w:val="32"/>
          <w:szCs w:val="32"/>
        </w:rPr>
      </w:pPr>
      <w:r>
        <w:rPr>
          <w:rFonts w:eastAsia="楷体" w:hint="eastAsia"/>
          <w:b/>
          <w:bCs/>
          <w:kern w:val="0"/>
          <w:sz w:val="32"/>
          <w:szCs w:val="32"/>
        </w:rPr>
        <w:t>题目</w:t>
      </w:r>
      <w:r>
        <w:rPr>
          <w:rFonts w:eastAsia="楷体" w:hint="eastAsia"/>
          <w:b/>
          <w:bCs/>
          <w:kern w:val="0"/>
          <w:sz w:val="32"/>
          <w:szCs w:val="32"/>
        </w:rPr>
        <w:t>7</w:t>
      </w:r>
      <w:r>
        <w:rPr>
          <w:rFonts w:eastAsia="楷体" w:hint="eastAsia"/>
          <w:b/>
          <w:bCs/>
          <w:kern w:val="0"/>
          <w:sz w:val="32"/>
          <w:szCs w:val="32"/>
        </w:rPr>
        <w:t>：新兴交叉学科研究报告</w:t>
      </w:r>
    </w:p>
    <w:p w14:paraId="12FE22A5" w14:textId="77777777" w:rsidR="00E207B3" w:rsidRDefault="00395851">
      <w:pPr>
        <w:spacing w:line="580" w:lineRule="exact"/>
        <w:jc w:val="left"/>
        <w:rPr>
          <w:rFonts w:ascii="仿宋_GB2312" w:eastAsia="仿宋_GB2312"/>
          <w:sz w:val="32"/>
          <w:szCs w:val="32"/>
        </w:rPr>
      </w:pPr>
      <w:r>
        <w:rPr>
          <w:rFonts w:eastAsia="楷体" w:hint="eastAsia"/>
          <w:b/>
          <w:bCs/>
          <w:kern w:val="0"/>
          <w:sz w:val="32"/>
          <w:szCs w:val="32"/>
        </w:rPr>
        <w:t>研究内容：</w:t>
      </w:r>
      <w:r>
        <w:rPr>
          <w:rFonts w:ascii="仿宋_GB2312" w:eastAsia="仿宋_GB2312" w:hint="eastAsia"/>
          <w:sz w:val="32"/>
          <w:szCs w:val="32"/>
        </w:rPr>
        <w:t>科技前沿的很多重大突破都源于学科交叉融合，进而促成了新兴学科的诞生。随着，以人工智能、互联网等为代表的第四次工业革命的兴起，新一轮学科的深度交叉融</w:t>
      </w:r>
      <w:r>
        <w:rPr>
          <w:rFonts w:ascii="仿宋_GB2312" w:eastAsia="仿宋_GB2312" w:hint="eastAsia"/>
          <w:sz w:val="32"/>
          <w:szCs w:val="32"/>
        </w:rPr>
        <w:lastRenderedPageBreak/>
        <w:t>合已势不可挡，给传统科学技术交叉融合和产业结构的调整带来了新的历史机遇。因此，顺应新的科技发展趋势，加强新兴前沿交叉领域部署，从国家层面推动交叉领域发展，破解交叉领域存在的难题，引起了世界各国的广泛关注。本研究拟从学科发展规律、国家战略需求和中美竞争的新形势出发，利用大数据、深度挖掘技术等工具性方法，开展新兴交叉学科的发展态势研究，并分析当前我国前沿领域学科布局与学科建设存在的突出问题，为我国进一步完善前沿领域新兴交叉学科的战略布局提供决策支持。</w:t>
      </w:r>
    </w:p>
    <w:p w14:paraId="3A83BF67" w14:textId="77777777" w:rsidR="00E207B3" w:rsidRDefault="00395851">
      <w:pPr>
        <w:spacing w:line="580" w:lineRule="exact"/>
        <w:rPr>
          <w:rFonts w:eastAsia="楷体"/>
          <w:b/>
          <w:bCs/>
          <w:kern w:val="0"/>
          <w:sz w:val="32"/>
          <w:szCs w:val="32"/>
        </w:rPr>
      </w:pPr>
      <w:r>
        <w:rPr>
          <w:rFonts w:eastAsia="楷体" w:hint="eastAsia"/>
          <w:b/>
          <w:bCs/>
          <w:kern w:val="0"/>
          <w:sz w:val="32"/>
          <w:szCs w:val="32"/>
        </w:rPr>
        <w:t>研究期限：</w:t>
      </w:r>
      <w:r>
        <w:rPr>
          <w:rFonts w:ascii="楷体" w:eastAsia="楷体" w:hAnsi="楷体" w:hint="eastAsia"/>
          <w:sz w:val="32"/>
          <w:szCs w:val="32"/>
        </w:rPr>
        <w:t>202</w:t>
      </w:r>
      <w:r>
        <w:rPr>
          <w:rFonts w:ascii="楷体" w:eastAsia="楷体" w:hAnsi="楷体"/>
          <w:sz w:val="32"/>
          <w:szCs w:val="32"/>
        </w:rPr>
        <w:t>2</w:t>
      </w:r>
      <w:r>
        <w:rPr>
          <w:rFonts w:ascii="楷体" w:eastAsia="楷体" w:hAnsi="楷体" w:hint="eastAsia"/>
          <w:sz w:val="32"/>
          <w:szCs w:val="32"/>
        </w:rPr>
        <w:t>年1月至2022年6月</w:t>
      </w:r>
    </w:p>
    <w:p w14:paraId="6B529361" w14:textId="77777777" w:rsidR="00E207B3" w:rsidRDefault="00395851">
      <w:pPr>
        <w:spacing w:line="580" w:lineRule="exact"/>
        <w:rPr>
          <w:rFonts w:ascii="楷体" w:eastAsia="楷体" w:hAnsi="楷体"/>
          <w:sz w:val="32"/>
          <w:szCs w:val="32"/>
        </w:rPr>
      </w:pPr>
      <w:r>
        <w:rPr>
          <w:rFonts w:eastAsia="楷体" w:hint="eastAsia"/>
          <w:b/>
          <w:bCs/>
          <w:kern w:val="0"/>
          <w:sz w:val="32"/>
          <w:szCs w:val="32"/>
        </w:rPr>
        <w:t>研究经费：</w:t>
      </w:r>
      <w:r>
        <w:rPr>
          <w:rFonts w:ascii="楷体" w:eastAsia="楷体" w:hAnsi="楷体" w:hint="eastAsia"/>
          <w:sz w:val="32"/>
          <w:szCs w:val="32"/>
        </w:rPr>
        <w:t>≤32万</w:t>
      </w:r>
    </w:p>
    <w:p w14:paraId="59ECDC95" w14:textId="77777777" w:rsidR="00E207B3" w:rsidRDefault="00395851">
      <w:pPr>
        <w:spacing w:line="580" w:lineRule="exact"/>
        <w:outlineLvl w:val="0"/>
        <w:rPr>
          <w:rFonts w:ascii="仿宋_GB2312" w:eastAsia="仿宋_GB2312"/>
          <w:sz w:val="32"/>
          <w:szCs w:val="32"/>
        </w:rPr>
      </w:pPr>
      <w:r>
        <w:rPr>
          <w:rFonts w:eastAsia="楷体" w:hint="eastAsia"/>
          <w:b/>
          <w:bCs/>
          <w:kern w:val="0"/>
          <w:sz w:val="32"/>
          <w:szCs w:val="32"/>
        </w:rPr>
        <w:t>申报对象：</w:t>
      </w:r>
      <w:r>
        <w:rPr>
          <w:rFonts w:ascii="仿宋_GB2312" w:eastAsia="仿宋_GB2312" w:hint="eastAsia"/>
          <w:sz w:val="32"/>
          <w:szCs w:val="32"/>
        </w:rPr>
        <w:t>中国科协所属学会、协会、研究会，各省、自治区、直辖市、副省级城市科协，新疆生产建设兵团科协，具有独立法人资格的高校、科研院所等，有充分的相关研究基础或工作基础。</w:t>
      </w:r>
    </w:p>
    <w:p w14:paraId="6ED73324" w14:textId="51190676" w:rsidR="00E207B3" w:rsidRDefault="00395851">
      <w:pPr>
        <w:widowControl/>
        <w:shd w:val="clear" w:color="auto" w:fill="FFFFFF"/>
        <w:tabs>
          <w:tab w:val="left" w:pos="312"/>
        </w:tabs>
        <w:snapToGrid w:val="0"/>
        <w:spacing w:line="580" w:lineRule="exact"/>
        <w:outlineLvl w:val="0"/>
        <w:rPr>
          <w:rFonts w:ascii="仿宋_GB2312" w:eastAsia="仿宋_GB2312" w:hAnsi="仿宋"/>
          <w:color w:val="000000"/>
          <w:kern w:val="0"/>
          <w:sz w:val="32"/>
          <w:szCs w:val="32"/>
        </w:rPr>
      </w:pPr>
      <w:r>
        <w:rPr>
          <w:rFonts w:eastAsia="楷体" w:hint="eastAsia"/>
          <w:b/>
          <w:bCs/>
          <w:kern w:val="0"/>
          <w:sz w:val="32"/>
          <w:szCs w:val="32"/>
        </w:rPr>
        <w:t>预期成果：</w:t>
      </w:r>
      <w:r>
        <w:rPr>
          <w:rFonts w:ascii="仿宋_GB2312" w:eastAsia="仿宋_GB2312" w:hint="eastAsia"/>
          <w:sz w:val="32"/>
          <w:szCs w:val="32"/>
        </w:rPr>
        <w:t>提交研究报告1</w:t>
      </w:r>
      <w:r w:rsidR="001761F4">
        <w:rPr>
          <w:rFonts w:ascii="仿宋_GB2312" w:eastAsia="仿宋_GB2312" w:hint="eastAsia"/>
          <w:sz w:val="32"/>
          <w:szCs w:val="32"/>
        </w:rPr>
        <w:t>份、</w:t>
      </w:r>
      <w:r w:rsidR="00CC01FE">
        <w:rPr>
          <w:rFonts w:ascii="仿宋_GB2312" w:eastAsia="仿宋_GB2312" w:hint="eastAsia"/>
          <w:sz w:val="32"/>
          <w:szCs w:val="32"/>
        </w:rPr>
        <w:t>专报</w:t>
      </w:r>
      <w:r>
        <w:rPr>
          <w:rFonts w:ascii="仿宋_GB2312" w:eastAsia="仿宋_GB2312" w:hint="eastAsia"/>
          <w:sz w:val="32"/>
          <w:szCs w:val="32"/>
        </w:rPr>
        <w:t>1</w:t>
      </w:r>
      <w:r w:rsidR="00CC01FE">
        <w:rPr>
          <w:rFonts w:ascii="仿宋_GB2312" w:eastAsia="仿宋_GB2312" w:hint="eastAsia"/>
          <w:sz w:val="32"/>
          <w:szCs w:val="32"/>
        </w:rPr>
        <w:t>份</w:t>
      </w:r>
      <w:r>
        <w:rPr>
          <w:rFonts w:ascii="仿宋_GB2312" w:eastAsia="仿宋_GB2312" w:hint="eastAsia"/>
          <w:sz w:val="32"/>
          <w:szCs w:val="32"/>
        </w:rPr>
        <w:t>。</w:t>
      </w:r>
    </w:p>
    <w:p w14:paraId="50D1E550" w14:textId="15218600" w:rsidR="00E207B3" w:rsidRDefault="00E207B3">
      <w:pPr>
        <w:rPr>
          <w:rFonts w:eastAsia="楷体"/>
          <w:b/>
          <w:bCs/>
          <w:kern w:val="0"/>
          <w:sz w:val="32"/>
          <w:szCs w:val="32"/>
        </w:rPr>
      </w:pPr>
    </w:p>
    <w:p w14:paraId="1F570402" w14:textId="77777777" w:rsidR="00E207B3" w:rsidRDefault="00395851">
      <w:pPr>
        <w:adjustRightInd w:val="0"/>
        <w:snapToGrid w:val="0"/>
        <w:spacing w:line="580" w:lineRule="exact"/>
        <w:rPr>
          <w:rFonts w:eastAsia="楷体"/>
          <w:b/>
          <w:bCs/>
          <w:kern w:val="0"/>
          <w:sz w:val="32"/>
          <w:szCs w:val="32"/>
        </w:rPr>
      </w:pPr>
      <w:r>
        <w:rPr>
          <w:rFonts w:eastAsia="楷体" w:hint="eastAsia"/>
          <w:b/>
          <w:bCs/>
          <w:kern w:val="0"/>
          <w:sz w:val="32"/>
          <w:szCs w:val="32"/>
        </w:rPr>
        <w:t>题目</w:t>
      </w:r>
      <w:r>
        <w:rPr>
          <w:rFonts w:eastAsia="楷体" w:hint="eastAsia"/>
          <w:b/>
          <w:bCs/>
          <w:kern w:val="0"/>
          <w:sz w:val="32"/>
          <w:szCs w:val="32"/>
        </w:rPr>
        <w:t>8</w:t>
      </w:r>
      <w:r>
        <w:rPr>
          <w:rFonts w:eastAsia="楷体" w:hint="eastAsia"/>
          <w:b/>
          <w:bCs/>
          <w:kern w:val="0"/>
          <w:sz w:val="32"/>
          <w:szCs w:val="32"/>
        </w:rPr>
        <w:t>：中国科技史科普读本书稿编撰</w:t>
      </w:r>
    </w:p>
    <w:p w14:paraId="68418150" w14:textId="77777777" w:rsidR="00E207B3" w:rsidRDefault="00395851">
      <w:pPr>
        <w:spacing w:line="580" w:lineRule="exact"/>
        <w:rPr>
          <w:rFonts w:ascii="仿宋_GB2312" w:eastAsia="仿宋_GB2312"/>
          <w:sz w:val="32"/>
          <w:szCs w:val="32"/>
        </w:rPr>
      </w:pPr>
      <w:r>
        <w:rPr>
          <w:rFonts w:eastAsia="楷体" w:hint="eastAsia"/>
          <w:b/>
          <w:bCs/>
          <w:kern w:val="0"/>
          <w:sz w:val="32"/>
          <w:szCs w:val="32"/>
        </w:rPr>
        <w:t>研究内容：</w:t>
      </w:r>
      <w:r>
        <w:rPr>
          <w:rFonts w:ascii="仿宋_GB2312" w:eastAsia="仿宋_GB2312" w:hint="eastAsia"/>
          <w:sz w:val="32"/>
          <w:szCs w:val="32"/>
        </w:rPr>
        <w:t>中国古代有以天、算、农、医四大学科为代表的自然科学成就，也有令人叹为观止的工程技术。通过解读中国科学技术史上的科学知识、科学方法、科学思想和科学精神，让读者深刻理解中国古代科技与文明对世界科技与文明的伟大贡献，增强我国科技工作者的历史自信、文化自信和</w:t>
      </w:r>
      <w:r>
        <w:rPr>
          <w:rFonts w:ascii="仿宋_GB2312" w:eastAsia="仿宋_GB2312" w:hint="eastAsia"/>
          <w:sz w:val="32"/>
          <w:szCs w:val="32"/>
        </w:rPr>
        <w:lastRenderedPageBreak/>
        <w:t>创新自信，坚定实现高水平科技自立自强的信心和决心。本书拟通过历史的梳理，展示中国古代科技成就；通过对重要科技事件和发明的讲述，揭示中国古代科技的思维与方法、目的和功用。运用科学哲学、科学社会学、人类学等理论和方法，探讨中国古代对自然的认识、科技知识的创造以及对科技知识的运用等，打造集思想性、科学性、文化性和可读性于一体的关于中国古代科技与文明辉煌成就的权威高级科普类读物。</w:t>
      </w:r>
    </w:p>
    <w:p w14:paraId="340AC9EE" w14:textId="77777777" w:rsidR="00E207B3" w:rsidRDefault="00395851">
      <w:pPr>
        <w:spacing w:line="580" w:lineRule="exact"/>
        <w:rPr>
          <w:rFonts w:eastAsia="楷体"/>
          <w:b/>
          <w:bCs/>
          <w:kern w:val="0"/>
          <w:sz w:val="32"/>
          <w:szCs w:val="32"/>
        </w:rPr>
      </w:pPr>
      <w:r>
        <w:rPr>
          <w:rFonts w:eastAsia="楷体" w:hint="eastAsia"/>
          <w:b/>
          <w:bCs/>
          <w:kern w:val="0"/>
          <w:sz w:val="32"/>
          <w:szCs w:val="32"/>
        </w:rPr>
        <w:t>研究期限：</w:t>
      </w:r>
      <w:r>
        <w:rPr>
          <w:rFonts w:ascii="楷体" w:eastAsia="楷体" w:hAnsi="楷体" w:hint="eastAsia"/>
          <w:sz w:val="32"/>
          <w:szCs w:val="32"/>
        </w:rPr>
        <w:t>202</w:t>
      </w:r>
      <w:r>
        <w:rPr>
          <w:rFonts w:ascii="楷体" w:eastAsia="楷体" w:hAnsi="楷体"/>
          <w:sz w:val="32"/>
          <w:szCs w:val="32"/>
        </w:rPr>
        <w:t>2</w:t>
      </w:r>
      <w:r>
        <w:rPr>
          <w:rFonts w:ascii="楷体" w:eastAsia="楷体" w:hAnsi="楷体" w:hint="eastAsia"/>
          <w:sz w:val="32"/>
          <w:szCs w:val="32"/>
        </w:rPr>
        <w:t>年1月至2022年12月</w:t>
      </w:r>
    </w:p>
    <w:p w14:paraId="1CF19092" w14:textId="77777777" w:rsidR="00E207B3" w:rsidRDefault="00395851">
      <w:pPr>
        <w:spacing w:line="580" w:lineRule="exact"/>
        <w:rPr>
          <w:rFonts w:ascii="楷体" w:eastAsia="楷体" w:hAnsi="楷体"/>
          <w:sz w:val="32"/>
          <w:szCs w:val="32"/>
        </w:rPr>
      </w:pPr>
      <w:r>
        <w:rPr>
          <w:rFonts w:eastAsia="楷体" w:hint="eastAsia"/>
          <w:b/>
          <w:bCs/>
          <w:kern w:val="0"/>
          <w:sz w:val="32"/>
          <w:szCs w:val="32"/>
        </w:rPr>
        <w:t>研究经费：</w:t>
      </w:r>
      <w:r>
        <w:rPr>
          <w:rFonts w:ascii="楷体" w:eastAsia="楷体" w:hAnsi="楷体" w:hint="eastAsia"/>
          <w:sz w:val="32"/>
          <w:szCs w:val="32"/>
        </w:rPr>
        <w:t>≤70万</w:t>
      </w:r>
    </w:p>
    <w:p w14:paraId="7A43F419" w14:textId="77777777" w:rsidR="00E207B3" w:rsidRDefault="00395851">
      <w:pPr>
        <w:spacing w:line="580" w:lineRule="exact"/>
        <w:outlineLvl w:val="0"/>
        <w:rPr>
          <w:rFonts w:ascii="仿宋_GB2312" w:eastAsia="仿宋_GB2312"/>
          <w:sz w:val="32"/>
          <w:szCs w:val="32"/>
        </w:rPr>
      </w:pPr>
      <w:r>
        <w:rPr>
          <w:rFonts w:eastAsia="楷体" w:hint="eastAsia"/>
          <w:b/>
          <w:bCs/>
          <w:kern w:val="0"/>
          <w:sz w:val="32"/>
          <w:szCs w:val="32"/>
        </w:rPr>
        <w:t>申报对象：</w:t>
      </w:r>
      <w:r>
        <w:rPr>
          <w:rFonts w:ascii="仿宋_GB2312" w:eastAsia="仿宋_GB2312" w:hint="eastAsia"/>
          <w:sz w:val="32"/>
          <w:szCs w:val="32"/>
        </w:rPr>
        <w:t>中国科协所属学会、协会、研究会，各省、自治区、直辖市、副省级城市科协，新疆生产建设兵团科协，具有独立法人资格的高校、科研院所等，有充分的相关研究基础或工作基础。</w:t>
      </w:r>
    </w:p>
    <w:p w14:paraId="1BF852BA" w14:textId="77777777" w:rsidR="00E207B3" w:rsidRDefault="00395851">
      <w:pPr>
        <w:widowControl/>
        <w:shd w:val="clear" w:color="auto" w:fill="FFFFFF"/>
        <w:tabs>
          <w:tab w:val="left" w:pos="312"/>
        </w:tabs>
        <w:snapToGrid w:val="0"/>
        <w:spacing w:line="580" w:lineRule="exact"/>
        <w:outlineLvl w:val="0"/>
        <w:rPr>
          <w:rFonts w:ascii="仿宋_GB2312" w:eastAsia="仿宋_GB2312"/>
          <w:sz w:val="32"/>
          <w:szCs w:val="32"/>
        </w:rPr>
      </w:pPr>
      <w:r>
        <w:rPr>
          <w:rFonts w:eastAsia="楷体" w:hint="eastAsia"/>
          <w:b/>
          <w:bCs/>
          <w:kern w:val="0"/>
          <w:sz w:val="32"/>
          <w:szCs w:val="32"/>
        </w:rPr>
        <w:t>预期成果：</w:t>
      </w:r>
      <w:r>
        <w:rPr>
          <w:rFonts w:ascii="仿宋_GB2312" w:eastAsia="仿宋_GB2312" w:hint="eastAsia"/>
          <w:sz w:val="32"/>
          <w:szCs w:val="32"/>
        </w:rPr>
        <w:t>提交中国科技史科普读本书稿1部。</w:t>
      </w:r>
    </w:p>
    <w:p w14:paraId="208A75ED" w14:textId="77777777" w:rsidR="00E207B3" w:rsidRDefault="00E207B3">
      <w:pPr>
        <w:widowControl/>
        <w:shd w:val="clear" w:color="auto" w:fill="FFFFFF"/>
        <w:tabs>
          <w:tab w:val="left" w:pos="312"/>
        </w:tabs>
        <w:snapToGrid w:val="0"/>
        <w:spacing w:line="580" w:lineRule="exact"/>
        <w:outlineLvl w:val="0"/>
        <w:rPr>
          <w:rFonts w:ascii="仿宋_GB2312" w:eastAsia="仿宋_GB2312"/>
          <w:sz w:val="32"/>
          <w:szCs w:val="32"/>
        </w:rPr>
      </w:pPr>
    </w:p>
    <w:p w14:paraId="7ADABC17" w14:textId="77777777" w:rsidR="00E207B3" w:rsidRDefault="00395851">
      <w:pPr>
        <w:adjustRightInd w:val="0"/>
        <w:snapToGrid w:val="0"/>
        <w:spacing w:line="580" w:lineRule="exact"/>
        <w:rPr>
          <w:rFonts w:eastAsia="楷体"/>
          <w:b/>
          <w:bCs/>
          <w:kern w:val="0"/>
          <w:sz w:val="32"/>
          <w:szCs w:val="32"/>
        </w:rPr>
      </w:pPr>
      <w:r>
        <w:rPr>
          <w:rFonts w:eastAsia="楷体" w:hint="eastAsia"/>
          <w:b/>
          <w:bCs/>
          <w:kern w:val="0"/>
          <w:sz w:val="32"/>
          <w:szCs w:val="32"/>
        </w:rPr>
        <w:t>题目</w:t>
      </w:r>
      <w:r>
        <w:rPr>
          <w:rFonts w:eastAsia="楷体" w:hint="eastAsia"/>
          <w:b/>
          <w:bCs/>
          <w:kern w:val="0"/>
          <w:sz w:val="32"/>
          <w:szCs w:val="32"/>
        </w:rPr>
        <w:t>9</w:t>
      </w:r>
      <w:r>
        <w:rPr>
          <w:rFonts w:eastAsia="楷体" w:hint="eastAsia"/>
          <w:b/>
          <w:bCs/>
          <w:kern w:val="0"/>
          <w:sz w:val="32"/>
          <w:szCs w:val="32"/>
        </w:rPr>
        <w:t>：中西科技文明比较研究</w:t>
      </w:r>
    </w:p>
    <w:p w14:paraId="346ECAFF" w14:textId="77777777" w:rsidR="00E207B3" w:rsidRDefault="00395851">
      <w:pPr>
        <w:spacing w:line="580" w:lineRule="exact"/>
        <w:jc w:val="left"/>
        <w:rPr>
          <w:rFonts w:eastAsia="楷体"/>
          <w:b/>
          <w:bCs/>
          <w:kern w:val="0"/>
          <w:sz w:val="32"/>
          <w:szCs w:val="32"/>
        </w:rPr>
      </w:pPr>
      <w:r>
        <w:rPr>
          <w:rFonts w:eastAsia="楷体" w:hint="eastAsia"/>
          <w:b/>
          <w:bCs/>
          <w:kern w:val="0"/>
          <w:sz w:val="32"/>
          <w:szCs w:val="32"/>
        </w:rPr>
        <w:t>研究内容：</w:t>
      </w:r>
      <w:r>
        <w:rPr>
          <w:rFonts w:ascii="仿宋_GB2312" w:eastAsia="仿宋_GB2312" w:hint="eastAsia"/>
          <w:sz w:val="32"/>
          <w:szCs w:val="32"/>
        </w:rPr>
        <w:t>文明是历史的沉淀，是人类一切物质文化和精神文化成就的总和。中西方迥异的文明形态与冲突及其富有戏剧性的历史命运，一直受到各界的高度关注。科技文明是人类社会前进的重要力量，是推动国家经济发展与社会进步的重要保证。因此，研究中西方科技文明的历程，比较中西方科技文明的发展特征和应用情况，对于理性看待中西方科技文明，增加中国的文化自信具有重要的现实意义。本研究拟</w:t>
      </w:r>
      <w:r>
        <w:rPr>
          <w:rFonts w:ascii="仿宋_GB2312" w:eastAsia="仿宋_GB2312" w:hint="eastAsia"/>
          <w:sz w:val="32"/>
          <w:szCs w:val="32"/>
        </w:rPr>
        <w:lastRenderedPageBreak/>
        <w:t>从中西方科技文明形成的背景与基础入手，通过分析不同科技文明赖以产生的地理条件、生产力生产关系、经济社会结构模式、思想思维特点等，引出对中西方科技文明发展历程的初步探讨。在此基础上，选择有着最普遍联系和广泛影响的事件展开具体分析，深度剖析中西科技文明的差异，诠释好人类命运共同体理念。</w:t>
      </w:r>
    </w:p>
    <w:p w14:paraId="196E703B" w14:textId="77777777" w:rsidR="00E207B3" w:rsidRDefault="00395851">
      <w:pPr>
        <w:spacing w:line="580" w:lineRule="exact"/>
        <w:rPr>
          <w:rFonts w:eastAsia="楷体"/>
          <w:b/>
          <w:bCs/>
          <w:kern w:val="0"/>
          <w:sz w:val="32"/>
          <w:szCs w:val="32"/>
        </w:rPr>
      </w:pPr>
      <w:r>
        <w:rPr>
          <w:rFonts w:eastAsia="楷体" w:hint="eastAsia"/>
          <w:b/>
          <w:bCs/>
          <w:kern w:val="0"/>
          <w:sz w:val="32"/>
          <w:szCs w:val="32"/>
        </w:rPr>
        <w:t>研究期限：</w:t>
      </w:r>
      <w:r>
        <w:rPr>
          <w:rFonts w:ascii="楷体" w:eastAsia="楷体" w:hAnsi="楷体" w:hint="eastAsia"/>
          <w:sz w:val="32"/>
          <w:szCs w:val="32"/>
        </w:rPr>
        <w:t>202</w:t>
      </w:r>
      <w:r>
        <w:rPr>
          <w:rFonts w:ascii="楷体" w:eastAsia="楷体" w:hAnsi="楷体"/>
          <w:sz w:val="32"/>
          <w:szCs w:val="32"/>
        </w:rPr>
        <w:t>2</w:t>
      </w:r>
      <w:r>
        <w:rPr>
          <w:rFonts w:ascii="楷体" w:eastAsia="楷体" w:hAnsi="楷体" w:hint="eastAsia"/>
          <w:sz w:val="32"/>
          <w:szCs w:val="32"/>
        </w:rPr>
        <w:t>年3月至2022年12月</w:t>
      </w:r>
    </w:p>
    <w:p w14:paraId="3CD447DF" w14:textId="77777777" w:rsidR="00E207B3" w:rsidRDefault="00395851">
      <w:pPr>
        <w:spacing w:line="580" w:lineRule="exact"/>
        <w:rPr>
          <w:rFonts w:ascii="楷体" w:eastAsia="楷体" w:hAnsi="楷体"/>
          <w:sz w:val="32"/>
          <w:szCs w:val="32"/>
        </w:rPr>
      </w:pPr>
      <w:r>
        <w:rPr>
          <w:rFonts w:eastAsia="楷体" w:hint="eastAsia"/>
          <w:b/>
          <w:bCs/>
          <w:kern w:val="0"/>
          <w:sz w:val="32"/>
          <w:szCs w:val="32"/>
        </w:rPr>
        <w:t>研究经费：</w:t>
      </w:r>
      <w:r>
        <w:rPr>
          <w:rFonts w:ascii="楷体" w:eastAsia="楷体" w:hAnsi="楷体" w:hint="eastAsia"/>
          <w:sz w:val="32"/>
          <w:szCs w:val="32"/>
        </w:rPr>
        <w:t>≤20万</w:t>
      </w:r>
    </w:p>
    <w:p w14:paraId="36D617F2" w14:textId="77777777" w:rsidR="00E207B3" w:rsidRDefault="00395851">
      <w:pPr>
        <w:spacing w:line="580" w:lineRule="exact"/>
        <w:outlineLvl w:val="0"/>
        <w:rPr>
          <w:rFonts w:ascii="仿宋_GB2312" w:eastAsia="仿宋_GB2312" w:hAnsi="宋体" w:cs="Arial"/>
          <w:color w:val="333333"/>
          <w:kern w:val="0"/>
          <w:sz w:val="32"/>
          <w:szCs w:val="32"/>
        </w:rPr>
      </w:pPr>
      <w:r>
        <w:rPr>
          <w:rFonts w:eastAsia="楷体" w:hint="eastAsia"/>
          <w:b/>
          <w:bCs/>
          <w:kern w:val="0"/>
          <w:sz w:val="32"/>
          <w:szCs w:val="32"/>
        </w:rPr>
        <w:t>申报对象：</w:t>
      </w:r>
      <w:r>
        <w:rPr>
          <w:rFonts w:ascii="仿宋_GB2312" w:eastAsia="仿宋_GB2312" w:hint="eastAsia"/>
          <w:sz w:val="32"/>
          <w:szCs w:val="32"/>
        </w:rPr>
        <w:t>中国科协所属学会、协会、研究会，各省、自治区、直辖市、副省级城市科协，新疆生产建设兵团科协，具有独立法人资格的高校、科研院所等，有充分的相关研究基础或工作基础。</w:t>
      </w:r>
    </w:p>
    <w:p w14:paraId="4E6161E6" w14:textId="77777777" w:rsidR="00E207B3" w:rsidRDefault="00395851">
      <w:pPr>
        <w:widowControl/>
        <w:shd w:val="clear" w:color="auto" w:fill="FFFFFF"/>
        <w:tabs>
          <w:tab w:val="left" w:pos="312"/>
        </w:tabs>
        <w:snapToGrid w:val="0"/>
        <w:spacing w:line="580" w:lineRule="exact"/>
        <w:outlineLvl w:val="0"/>
        <w:rPr>
          <w:rFonts w:ascii="仿宋_GB2312" w:eastAsia="仿宋_GB2312" w:hAnsi="仿宋"/>
          <w:color w:val="000000"/>
          <w:kern w:val="0"/>
          <w:sz w:val="32"/>
          <w:szCs w:val="32"/>
        </w:rPr>
      </w:pPr>
      <w:r>
        <w:rPr>
          <w:rFonts w:eastAsia="楷体" w:hint="eastAsia"/>
          <w:b/>
          <w:bCs/>
          <w:kern w:val="0"/>
          <w:sz w:val="32"/>
          <w:szCs w:val="32"/>
        </w:rPr>
        <w:t>预期成果：</w:t>
      </w:r>
      <w:r>
        <w:rPr>
          <w:rFonts w:ascii="仿宋_GB2312" w:eastAsia="仿宋_GB2312" w:hAnsi="仿宋" w:hint="eastAsia"/>
          <w:color w:val="000000"/>
          <w:kern w:val="0"/>
          <w:sz w:val="32"/>
          <w:szCs w:val="32"/>
        </w:rPr>
        <w:t>提交研究报告1份。</w:t>
      </w:r>
    </w:p>
    <w:p w14:paraId="08F59D3C" w14:textId="77777777" w:rsidR="00E207B3" w:rsidRDefault="00E207B3">
      <w:pPr>
        <w:widowControl/>
        <w:shd w:val="clear" w:color="auto" w:fill="FFFFFF"/>
        <w:tabs>
          <w:tab w:val="left" w:pos="312"/>
        </w:tabs>
        <w:snapToGrid w:val="0"/>
        <w:spacing w:line="580" w:lineRule="exact"/>
        <w:outlineLvl w:val="0"/>
        <w:rPr>
          <w:rFonts w:ascii="仿宋_GB2312" w:eastAsia="仿宋_GB2312"/>
          <w:sz w:val="32"/>
          <w:szCs w:val="32"/>
        </w:rPr>
      </w:pPr>
    </w:p>
    <w:p w14:paraId="519DB0C2" w14:textId="77777777" w:rsidR="00E207B3" w:rsidRDefault="00395851">
      <w:pPr>
        <w:widowControl/>
        <w:shd w:val="clear" w:color="auto" w:fill="FFFFFF"/>
        <w:tabs>
          <w:tab w:val="left" w:pos="312"/>
        </w:tabs>
        <w:snapToGrid w:val="0"/>
        <w:jc w:val="left"/>
        <w:outlineLvl w:val="0"/>
        <w:rPr>
          <w:rFonts w:ascii="楷体" w:eastAsia="楷体" w:hAnsi="楷体" w:cs="宋体"/>
          <w:b/>
          <w:bCs/>
          <w:color w:val="000000" w:themeColor="text1"/>
          <w:kern w:val="0"/>
          <w:sz w:val="32"/>
          <w:szCs w:val="32"/>
          <w:shd w:val="clear" w:color="auto" w:fill="FFFFFF"/>
        </w:rPr>
      </w:pPr>
      <w:r>
        <w:rPr>
          <w:rFonts w:ascii="楷体" w:eastAsia="楷体" w:hAnsi="楷体" w:cs="宋体" w:hint="eastAsia"/>
          <w:b/>
          <w:bCs/>
          <w:color w:val="000000" w:themeColor="text1"/>
          <w:kern w:val="0"/>
          <w:sz w:val="32"/>
          <w:szCs w:val="32"/>
          <w:shd w:val="clear" w:color="auto" w:fill="FFFFFF"/>
        </w:rPr>
        <w:t>题目:10：全球科技人才竞争动态跟踪与分析研究</w:t>
      </w:r>
    </w:p>
    <w:p w14:paraId="2992D187" w14:textId="77777777" w:rsidR="00E207B3" w:rsidRDefault="00395851">
      <w:pPr>
        <w:rPr>
          <w:rFonts w:ascii="仿宋" w:eastAsia="仿宋" w:hAnsi="仿宋" w:cs="宋体"/>
          <w:color w:val="000000" w:themeColor="text1"/>
          <w:kern w:val="0"/>
          <w:sz w:val="32"/>
          <w:szCs w:val="32"/>
          <w:shd w:val="clear" w:color="auto" w:fill="FFFFFF"/>
        </w:rPr>
      </w:pPr>
      <w:r>
        <w:rPr>
          <w:rFonts w:eastAsia="楷体" w:hint="eastAsia"/>
          <w:b/>
          <w:bCs/>
          <w:kern w:val="0"/>
          <w:sz w:val="32"/>
          <w:szCs w:val="32"/>
        </w:rPr>
        <w:t>研究内容：</w:t>
      </w:r>
      <w:r>
        <w:rPr>
          <w:rFonts w:ascii="仿宋_GB2312" w:eastAsia="仿宋_GB2312" w:hint="eastAsia"/>
          <w:sz w:val="32"/>
          <w:szCs w:val="32"/>
        </w:rPr>
        <w:t>本研究旨在跟踪英、美、法等发达国家的政府、企业、科研院所、高校等机构在科技人才培养、评价、流动、吸引等方面的最新动态，比较分析我国在全球人才竞争中的政策优势和劣势，提出对策建议，为实现高水平科技自立自强目标提供决策支持。具体研究内容：（1）基于文献情报等方式对美、英、德、法、日、澳、新加坡等国的政府机构、企业、科研院所、高校、科技社团等社会组织在科技人才培养、评价、流动、吸引等方面的最新动态进行跟踪、整理；</w:t>
      </w:r>
      <w:r>
        <w:rPr>
          <w:rFonts w:ascii="仿宋_GB2312" w:eastAsia="仿宋_GB2312" w:hint="eastAsia"/>
          <w:sz w:val="32"/>
          <w:szCs w:val="32"/>
        </w:rPr>
        <w:lastRenderedPageBreak/>
        <w:t>（2）对我国全球人才竞争的相关政策进行梳理，分析不同机构类型在科技人才培养、评价、流动、吸引等方面的政策导向、相关理念和做法；（3）开展国际和国内的人才竞争策略的比较分析，提出对策建议。</w:t>
      </w:r>
    </w:p>
    <w:p w14:paraId="007CF3BA" w14:textId="77777777" w:rsidR="00E207B3" w:rsidRDefault="00395851">
      <w:pPr>
        <w:rPr>
          <w:rFonts w:ascii="仿宋_GB2312" w:eastAsia="仿宋_GB2312" w:hAnsi="宋体" w:cs="Arial"/>
          <w:color w:val="000000"/>
          <w:kern w:val="0"/>
          <w:sz w:val="32"/>
          <w:szCs w:val="32"/>
        </w:rPr>
      </w:pPr>
      <w:r>
        <w:rPr>
          <w:rFonts w:eastAsia="楷体" w:hint="eastAsia"/>
          <w:b/>
          <w:bCs/>
          <w:kern w:val="0"/>
          <w:sz w:val="32"/>
          <w:szCs w:val="32"/>
        </w:rPr>
        <w:t>研究期限：</w:t>
      </w:r>
      <w:r>
        <w:rPr>
          <w:rFonts w:ascii="楷体" w:eastAsia="楷体" w:hAnsi="楷体" w:cs="楷体" w:hint="eastAsia"/>
          <w:color w:val="000000" w:themeColor="text1"/>
          <w:kern w:val="0"/>
          <w:sz w:val="32"/>
          <w:szCs w:val="32"/>
          <w:shd w:val="clear" w:color="auto" w:fill="FFFFFF"/>
        </w:rPr>
        <w:t>2022年3月至2022年12月</w:t>
      </w:r>
    </w:p>
    <w:p w14:paraId="549EC537" w14:textId="77777777" w:rsidR="00E207B3" w:rsidRDefault="00395851">
      <w:pPr>
        <w:rPr>
          <w:rFonts w:ascii="仿宋" w:eastAsia="仿宋" w:hAnsi="仿宋" w:cs="宋体"/>
          <w:color w:val="000000" w:themeColor="text1"/>
          <w:kern w:val="0"/>
          <w:sz w:val="32"/>
          <w:szCs w:val="32"/>
          <w:shd w:val="clear" w:color="auto" w:fill="FFFFFF"/>
        </w:rPr>
      </w:pPr>
      <w:r>
        <w:rPr>
          <w:rFonts w:eastAsia="楷体" w:hint="eastAsia"/>
          <w:b/>
          <w:bCs/>
          <w:kern w:val="0"/>
          <w:sz w:val="32"/>
          <w:szCs w:val="32"/>
        </w:rPr>
        <w:t>研究经费：</w:t>
      </w:r>
      <w:r>
        <w:rPr>
          <w:rFonts w:ascii="楷体" w:eastAsia="楷体" w:hAnsi="楷体" w:cs="楷体" w:hint="eastAsia"/>
          <w:color w:val="000000" w:themeColor="text1"/>
          <w:kern w:val="0"/>
          <w:sz w:val="32"/>
          <w:szCs w:val="32"/>
          <w:shd w:val="clear" w:color="auto" w:fill="FFFFFF"/>
        </w:rPr>
        <w:t>≤20万</w:t>
      </w:r>
    </w:p>
    <w:p w14:paraId="6A00B3FC" w14:textId="4819B3EF" w:rsidR="00E207B3" w:rsidRDefault="00395851">
      <w:pPr>
        <w:rPr>
          <w:rFonts w:ascii="仿宋_GB2312" w:eastAsia="仿宋_GB2312"/>
          <w:sz w:val="32"/>
          <w:szCs w:val="32"/>
        </w:rPr>
      </w:pPr>
      <w:r>
        <w:rPr>
          <w:rFonts w:eastAsia="楷体" w:hint="eastAsia"/>
          <w:b/>
          <w:bCs/>
          <w:kern w:val="0"/>
          <w:sz w:val="32"/>
          <w:szCs w:val="32"/>
        </w:rPr>
        <w:t>申报对象：</w:t>
      </w:r>
      <w:r>
        <w:rPr>
          <w:rFonts w:ascii="仿宋_GB2312" w:eastAsia="仿宋_GB2312" w:hint="eastAsia"/>
          <w:sz w:val="32"/>
          <w:szCs w:val="32"/>
        </w:rPr>
        <w:t>中国科协所属学会、协会、研究会，各省、自治区、直辖市、副省级城市科协，新疆生产建设兵团科协，及具有独立法人资格的高校、科研院所等，有充分的相关研究基础或工作基础。</w:t>
      </w:r>
    </w:p>
    <w:p w14:paraId="3805AA28" w14:textId="77777777" w:rsidR="00E207B3" w:rsidRDefault="00395851">
      <w:pPr>
        <w:rPr>
          <w:rFonts w:ascii="仿宋_GB2312" w:eastAsia="仿宋_GB2312"/>
          <w:sz w:val="32"/>
          <w:szCs w:val="32"/>
        </w:rPr>
      </w:pPr>
      <w:r>
        <w:rPr>
          <w:rFonts w:eastAsia="楷体" w:hint="eastAsia"/>
          <w:b/>
          <w:bCs/>
          <w:kern w:val="0"/>
          <w:sz w:val="32"/>
          <w:szCs w:val="32"/>
        </w:rPr>
        <w:t>预期成果：</w:t>
      </w:r>
      <w:r>
        <w:rPr>
          <w:rFonts w:ascii="仿宋_GB2312" w:eastAsia="仿宋_GB2312" w:hint="eastAsia"/>
          <w:sz w:val="32"/>
          <w:szCs w:val="32"/>
        </w:rPr>
        <w:t>提交研究报告1份、季报3份、案例3份、专报3份。</w:t>
      </w:r>
    </w:p>
    <w:p w14:paraId="4C5D91AE" w14:textId="77777777" w:rsidR="00E207B3" w:rsidRDefault="00E207B3">
      <w:pPr>
        <w:rPr>
          <w:rFonts w:ascii="仿宋" w:eastAsia="仿宋" w:hAnsi="仿宋" w:cs="宋体"/>
          <w:color w:val="000000" w:themeColor="text1"/>
          <w:kern w:val="0"/>
          <w:sz w:val="32"/>
          <w:szCs w:val="32"/>
          <w:shd w:val="clear" w:color="auto" w:fill="FFFFFF"/>
        </w:rPr>
      </w:pPr>
    </w:p>
    <w:p w14:paraId="3CAA8F30" w14:textId="77777777" w:rsidR="00E207B3" w:rsidRDefault="00395851">
      <w:pPr>
        <w:rPr>
          <w:rFonts w:ascii="楷体" w:eastAsia="楷体" w:hAnsi="楷体" w:cs="宋体"/>
          <w:b/>
          <w:bCs/>
          <w:color w:val="000000" w:themeColor="text1"/>
          <w:kern w:val="0"/>
          <w:sz w:val="32"/>
          <w:szCs w:val="32"/>
          <w:shd w:val="clear" w:color="auto" w:fill="FFFFFF"/>
        </w:rPr>
      </w:pPr>
      <w:r>
        <w:rPr>
          <w:rFonts w:ascii="楷体" w:eastAsia="楷体" w:hAnsi="楷体" w:cs="宋体" w:hint="eastAsia"/>
          <w:b/>
          <w:bCs/>
          <w:color w:val="000000" w:themeColor="text1"/>
          <w:kern w:val="0"/>
          <w:sz w:val="32"/>
          <w:szCs w:val="32"/>
          <w:shd w:val="clear" w:color="auto" w:fill="FFFFFF"/>
        </w:rPr>
        <w:t>题目11：基于全社会样本的技能岗位认可度调查</w:t>
      </w:r>
    </w:p>
    <w:p w14:paraId="7643E925" w14:textId="77777777" w:rsidR="00E207B3" w:rsidRDefault="00395851">
      <w:pPr>
        <w:rPr>
          <w:rFonts w:ascii="仿宋_GB2312" w:eastAsia="仿宋_GB2312" w:hAnsi="宋体" w:cs="Arial"/>
          <w:color w:val="000000"/>
          <w:kern w:val="0"/>
          <w:sz w:val="32"/>
          <w:szCs w:val="32"/>
        </w:rPr>
      </w:pPr>
      <w:r>
        <w:rPr>
          <w:rFonts w:eastAsia="楷体" w:hint="eastAsia"/>
          <w:b/>
          <w:bCs/>
          <w:kern w:val="0"/>
          <w:sz w:val="32"/>
          <w:szCs w:val="32"/>
        </w:rPr>
        <w:t>研究内容：</w:t>
      </w:r>
      <w:r>
        <w:rPr>
          <w:rFonts w:ascii="仿宋_GB2312" w:eastAsia="仿宋_GB2312" w:hint="eastAsia"/>
          <w:sz w:val="32"/>
          <w:szCs w:val="32"/>
        </w:rPr>
        <w:t>本次调查主要通过深入分析我国家庭单元对技能岗位的基本态度，充分反映我国全社会对技能人才的主观认知水平，对比该认知水平在不同受教育程度、职业背景、所在地区等客观属性下的差异，进一步分析差异化原因，并积极挖掘潜在问题，为我国高技能人才队伍培养和在全社会大力弘扬工匠精神，加快实现制造强国愿景提供决策咨询。</w:t>
      </w:r>
    </w:p>
    <w:p w14:paraId="26541FF0" w14:textId="77777777" w:rsidR="00E207B3" w:rsidRDefault="00395851">
      <w:r>
        <w:rPr>
          <w:rFonts w:eastAsia="楷体" w:hint="eastAsia"/>
          <w:b/>
          <w:bCs/>
          <w:kern w:val="0"/>
          <w:sz w:val="32"/>
          <w:szCs w:val="32"/>
        </w:rPr>
        <w:t>研究期限：</w:t>
      </w:r>
      <w:r>
        <w:rPr>
          <w:rFonts w:ascii="楷体" w:eastAsia="楷体" w:hAnsi="楷体" w:cs="楷体" w:hint="eastAsia"/>
          <w:color w:val="000000" w:themeColor="text1"/>
          <w:kern w:val="0"/>
          <w:sz w:val="32"/>
          <w:szCs w:val="32"/>
          <w:shd w:val="clear" w:color="auto" w:fill="FFFFFF"/>
        </w:rPr>
        <w:t>2022年3月至2022年12月</w:t>
      </w:r>
    </w:p>
    <w:p w14:paraId="0459F875" w14:textId="77777777" w:rsidR="00E207B3" w:rsidRDefault="00395851">
      <w:r>
        <w:rPr>
          <w:rFonts w:eastAsia="楷体" w:hint="eastAsia"/>
          <w:b/>
          <w:bCs/>
          <w:kern w:val="0"/>
          <w:sz w:val="32"/>
          <w:szCs w:val="32"/>
        </w:rPr>
        <w:t>研究经费：</w:t>
      </w:r>
      <w:r>
        <w:rPr>
          <w:rFonts w:ascii="楷体" w:eastAsia="楷体" w:hAnsi="楷体" w:cs="楷体" w:hint="eastAsia"/>
          <w:color w:val="000000" w:themeColor="text1"/>
          <w:kern w:val="0"/>
          <w:sz w:val="32"/>
          <w:szCs w:val="32"/>
          <w:shd w:val="clear" w:color="auto" w:fill="FFFFFF"/>
        </w:rPr>
        <w:t>≤50万</w:t>
      </w:r>
    </w:p>
    <w:p w14:paraId="0A9D51CF" w14:textId="1D18B437" w:rsidR="00E207B3" w:rsidRDefault="00395851">
      <w:pPr>
        <w:rPr>
          <w:rFonts w:ascii="仿宋" w:eastAsia="仿宋" w:hAnsi="仿宋" w:cs="宋体"/>
          <w:color w:val="000000" w:themeColor="text1"/>
          <w:kern w:val="0"/>
          <w:sz w:val="32"/>
          <w:szCs w:val="32"/>
          <w:shd w:val="clear" w:color="auto" w:fill="FFFFFF"/>
        </w:rPr>
      </w:pPr>
      <w:r>
        <w:rPr>
          <w:rFonts w:eastAsia="楷体" w:hint="eastAsia"/>
          <w:b/>
          <w:bCs/>
          <w:kern w:val="0"/>
          <w:sz w:val="32"/>
          <w:szCs w:val="32"/>
        </w:rPr>
        <w:lastRenderedPageBreak/>
        <w:t>申报对象：</w:t>
      </w:r>
      <w:r>
        <w:rPr>
          <w:rFonts w:ascii="仿宋_GB2312" w:eastAsia="仿宋_GB2312" w:hint="eastAsia"/>
          <w:sz w:val="32"/>
          <w:szCs w:val="32"/>
        </w:rPr>
        <w:t>中国科协所属学会、协会、研究会，各省、自治区、直辖市、副省级城市科协，新疆生产建设兵团科协，及具有独立法人资格的高校、科研院所等，有充分的相关研究基础或工作基础。</w:t>
      </w:r>
    </w:p>
    <w:p w14:paraId="5058399B" w14:textId="77777777" w:rsidR="00E207B3" w:rsidRDefault="00395851">
      <w:pPr>
        <w:rPr>
          <w:rFonts w:ascii="仿宋_GB2312" w:eastAsia="仿宋" w:hAnsi="仿宋"/>
          <w:color w:val="000000"/>
          <w:kern w:val="0"/>
          <w:sz w:val="32"/>
          <w:szCs w:val="32"/>
        </w:rPr>
      </w:pPr>
      <w:r>
        <w:rPr>
          <w:rFonts w:eastAsia="楷体" w:hint="eastAsia"/>
          <w:b/>
          <w:bCs/>
          <w:kern w:val="0"/>
          <w:sz w:val="32"/>
          <w:szCs w:val="32"/>
        </w:rPr>
        <w:t>预期成果：</w:t>
      </w:r>
      <w:r>
        <w:rPr>
          <w:rFonts w:ascii="仿宋_GB2312" w:eastAsia="仿宋_GB2312" w:hint="eastAsia"/>
          <w:sz w:val="32"/>
          <w:szCs w:val="32"/>
        </w:rPr>
        <w:t>提交研究报告1份、数据分析报告1份、专报2份。提交全样本微观调查数据。</w:t>
      </w:r>
    </w:p>
    <w:p w14:paraId="63A6CD1E" w14:textId="77777777" w:rsidR="00E207B3" w:rsidRDefault="00E207B3">
      <w:pPr>
        <w:widowControl/>
        <w:shd w:val="clear" w:color="auto" w:fill="FFFFFF"/>
        <w:tabs>
          <w:tab w:val="left" w:pos="312"/>
        </w:tabs>
        <w:snapToGrid w:val="0"/>
        <w:spacing w:line="580" w:lineRule="exact"/>
        <w:outlineLvl w:val="0"/>
        <w:rPr>
          <w:rFonts w:ascii="仿宋_GB2312" w:eastAsia="仿宋_GB2312"/>
          <w:sz w:val="32"/>
          <w:szCs w:val="32"/>
        </w:rPr>
      </w:pPr>
    </w:p>
    <w:p w14:paraId="1117E1A0" w14:textId="77777777" w:rsidR="00E207B3" w:rsidRDefault="00E207B3">
      <w:pPr>
        <w:adjustRightInd w:val="0"/>
        <w:snapToGrid w:val="0"/>
        <w:spacing w:line="580" w:lineRule="exact"/>
        <w:rPr>
          <w:rFonts w:eastAsia="楷体"/>
          <w:b/>
          <w:bCs/>
          <w:kern w:val="0"/>
          <w:sz w:val="32"/>
          <w:szCs w:val="32"/>
        </w:rPr>
      </w:pPr>
    </w:p>
    <w:p w14:paraId="5C3775EA" w14:textId="77777777" w:rsidR="00E207B3" w:rsidRDefault="00E207B3">
      <w:pPr>
        <w:rPr>
          <w:rFonts w:ascii="仿宋_GB2312" w:eastAsia="仿宋_GB2312"/>
          <w:sz w:val="32"/>
          <w:szCs w:val="32"/>
        </w:rPr>
      </w:pPr>
    </w:p>
    <w:sectPr w:rsidR="00E207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A669" w14:textId="77777777" w:rsidR="000B0974" w:rsidRDefault="000B0974" w:rsidP="00375630">
      <w:r>
        <w:separator/>
      </w:r>
    </w:p>
  </w:endnote>
  <w:endnote w:type="continuationSeparator" w:id="0">
    <w:p w14:paraId="5078F22F" w14:textId="77777777" w:rsidR="000B0974" w:rsidRDefault="000B0974" w:rsidP="0037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小标宋">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939E" w14:textId="77777777" w:rsidR="000B0974" w:rsidRDefault="000B0974" w:rsidP="00375630">
      <w:r>
        <w:separator/>
      </w:r>
    </w:p>
  </w:footnote>
  <w:footnote w:type="continuationSeparator" w:id="0">
    <w:p w14:paraId="012A85D0" w14:textId="77777777" w:rsidR="000B0974" w:rsidRDefault="000B0974" w:rsidP="00375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1520AF"/>
    <w:rsid w:val="00065EC9"/>
    <w:rsid w:val="000B0974"/>
    <w:rsid w:val="001761F4"/>
    <w:rsid w:val="00375630"/>
    <w:rsid w:val="00395851"/>
    <w:rsid w:val="003B373C"/>
    <w:rsid w:val="0065358C"/>
    <w:rsid w:val="00CC01FE"/>
    <w:rsid w:val="00CC5D88"/>
    <w:rsid w:val="00D60E36"/>
    <w:rsid w:val="00E207B3"/>
    <w:rsid w:val="03A16A9D"/>
    <w:rsid w:val="11163000"/>
    <w:rsid w:val="12103BCB"/>
    <w:rsid w:val="16660A4B"/>
    <w:rsid w:val="1AB6187A"/>
    <w:rsid w:val="1ABA4992"/>
    <w:rsid w:val="1DC87C7B"/>
    <w:rsid w:val="20B26BB0"/>
    <w:rsid w:val="265E5CDB"/>
    <w:rsid w:val="2BE51FA9"/>
    <w:rsid w:val="2E1520AF"/>
    <w:rsid w:val="2F784D9F"/>
    <w:rsid w:val="3A6A0578"/>
    <w:rsid w:val="428B7DB6"/>
    <w:rsid w:val="44CD4EBA"/>
    <w:rsid w:val="4B1E3A35"/>
    <w:rsid w:val="532A16EF"/>
    <w:rsid w:val="594A74DE"/>
    <w:rsid w:val="5C921B2B"/>
    <w:rsid w:val="5F4F0550"/>
    <w:rsid w:val="61087AC3"/>
    <w:rsid w:val="67333CC5"/>
    <w:rsid w:val="68E668F4"/>
    <w:rsid w:val="6C2375B0"/>
    <w:rsid w:val="6C845EBC"/>
    <w:rsid w:val="6F941D20"/>
    <w:rsid w:val="710D4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96747"/>
  <w15:docId w15:val="{98A41635-12CA-483B-8690-26478D5A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758</Words>
  <Characters>4325</Characters>
  <Application>Microsoft Office Word</Application>
  <DocSecurity>0</DocSecurity>
  <Lines>36</Lines>
  <Paragraphs>10</Paragraphs>
  <ScaleCrop>false</ScaleCrop>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mxmaxiao</dc:creator>
  <cp:lastModifiedBy>堵 泽西</cp:lastModifiedBy>
  <cp:revision>6</cp:revision>
  <cp:lastPrinted>2022-02-28T07:44:00Z</cp:lastPrinted>
  <dcterms:created xsi:type="dcterms:W3CDTF">2022-02-28T05:59:00Z</dcterms:created>
  <dcterms:modified xsi:type="dcterms:W3CDTF">2022-03-01T03:00:00Z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615A6F2FF36E48CFB1D4DA1B5B3351ED</vt:lpwstr>
  </property>
</Properties>
</file>